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DE9" w:rsidRPr="0084376D" w:rsidRDefault="00B339E6" w:rsidP="00297DE9">
      <w:pPr>
        <w:rPr>
          <w:b/>
          <w:sz w:val="22"/>
          <w:szCs w:val="22"/>
        </w:rPr>
      </w:pPr>
      <w:r w:rsidRPr="0084376D">
        <w:rPr>
          <w:b/>
          <w:sz w:val="22"/>
          <w:szCs w:val="22"/>
        </w:rPr>
        <w:t>Notulen Gemeenteraadszitting van 17/01/2017</w:t>
      </w:r>
    </w:p>
    <w:p w:rsidR="00297DE9" w:rsidRDefault="00B339E6" w:rsidP="00297DE9">
      <w:pPr>
        <w:rPr>
          <w:rFonts w:ascii="Verdana" w:hAnsi="Verdana"/>
          <w:sz w:val="24"/>
        </w:rPr>
      </w:pPr>
    </w:p>
    <w:tbl>
      <w:tblPr>
        <w:tblStyle w:val="Tabelraster"/>
        <w:tblW w:w="9320" w:type="dxa"/>
        <w:tblBorders>
          <w:top w:val="nil"/>
          <w:left w:val="nil"/>
          <w:bottom w:val="nil"/>
          <w:right w:val="nil"/>
          <w:insideH w:val="nil"/>
          <w:insideV w:val="nil"/>
        </w:tblBorders>
        <w:tblLook w:val="04A0" w:firstRow="1" w:lastRow="0" w:firstColumn="1" w:lastColumn="0" w:noHBand="0" w:noVBand="1"/>
      </w:tblPr>
      <w:tblGrid>
        <w:gridCol w:w="1963"/>
        <w:gridCol w:w="7357"/>
      </w:tblGrid>
      <w:tr w:rsidR="008C3986" w:rsidTr="0089439C">
        <w:tc>
          <w:tcPr>
            <w:tcW w:w="1963" w:type="dxa"/>
            <w:tcBorders>
              <w:top w:val="nil"/>
              <w:left w:val="nil"/>
              <w:bottom w:val="nil"/>
              <w:right w:val="nil"/>
            </w:tcBorders>
            <w:hideMark/>
          </w:tcPr>
          <w:p w:rsidR="0042288F" w:rsidRPr="00FE2C4F" w:rsidRDefault="00B339E6" w:rsidP="00EC4FC4">
            <w:pPr>
              <w:pStyle w:val="Normal11"/>
              <w:tabs>
                <w:tab w:val="left" w:pos="3119"/>
                <w:tab w:val="left" w:pos="6237"/>
              </w:tabs>
              <w:rPr>
                <w:b/>
                <w:sz w:val="20"/>
                <w:szCs w:val="20"/>
              </w:rPr>
            </w:pPr>
            <w:r w:rsidRPr="00FE2C4F">
              <w:rPr>
                <w:b/>
                <w:sz w:val="20"/>
                <w:szCs w:val="20"/>
              </w:rPr>
              <w:t>Tegenwoordig</w:t>
            </w:r>
          </w:p>
        </w:tc>
        <w:tc>
          <w:tcPr>
            <w:tcW w:w="7357" w:type="dxa"/>
            <w:tcBorders>
              <w:top w:val="nil"/>
              <w:left w:val="nil"/>
              <w:bottom w:val="nil"/>
              <w:right w:val="nil"/>
            </w:tcBorders>
            <w:hideMark/>
          </w:tcPr>
          <w:p w:rsidR="00F7325B" w:rsidRDefault="00B339E6" w:rsidP="00317001">
            <w:pPr>
              <w:pStyle w:val="Normal11"/>
              <w:tabs>
                <w:tab w:val="left" w:pos="3119"/>
                <w:tab w:val="left" w:pos="6237"/>
              </w:tabs>
              <w:rPr>
                <w:sz w:val="20"/>
                <w:szCs w:val="20"/>
              </w:rPr>
            </w:pPr>
            <w:r w:rsidRPr="00FE2C4F">
              <w:rPr>
                <w:sz w:val="20"/>
                <w:szCs w:val="20"/>
              </w:rPr>
              <w:t>Luc Bouckaert (CD&amp;V), burgemeester-voorzitter</w:t>
            </w:r>
          </w:p>
          <w:p w:rsidR="008C3986" w:rsidRPr="00FE2C4F" w:rsidRDefault="00B339E6" w:rsidP="00EC4FC4">
            <w:pPr>
              <w:pStyle w:val="Normal11"/>
              <w:tabs>
                <w:tab w:val="left" w:pos="3119"/>
                <w:tab w:val="left" w:pos="6237"/>
              </w:tabs>
              <w:rPr>
                <w:sz w:val="20"/>
                <w:szCs w:val="20"/>
              </w:rPr>
            </w:pPr>
            <w:r w:rsidRPr="00FE2C4F">
              <w:rPr>
                <w:sz w:val="20"/>
                <w:szCs w:val="20"/>
              </w:rPr>
              <w:t xml:space="preserve">Kristien Vingerhoets (SP.A), Koen Scholiers (CD&amp;V), Levi Wastyn (SP.A), Jenne Meyvis (CD&amp;V), Stefan Van Linden (SP.A) en Joris Wachters (CD&amp;V), </w:t>
            </w:r>
            <w:r w:rsidRPr="00FE2C4F">
              <w:rPr>
                <w:sz w:val="20"/>
                <w:szCs w:val="20"/>
              </w:rPr>
              <w:t>schepenen</w:t>
            </w:r>
          </w:p>
          <w:p w:rsidR="008C3986" w:rsidRPr="00FE2C4F" w:rsidRDefault="00B339E6" w:rsidP="00EC4FC4">
            <w:pPr>
              <w:pStyle w:val="Normal11"/>
              <w:tabs>
                <w:tab w:val="left" w:pos="3119"/>
                <w:tab w:val="left" w:pos="6237"/>
              </w:tabs>
              <w:rPr>
                <w:sz w:val="20"/>
                <w:szCs w:val="20"/>
              </w:rPr>
            </w:pPr>
            <w:r w:rsidRPr="00FE2C4F">
              <w:rPr>
                <w:sz w:val="20"/>
                <w:szCs w:val="20"/>
              </w:rPr>
              <w:t>Eddy De Herdt (SP.A), Anthony Abbeloos (N-VH), Francois Boddaert (SP.A), Walter Van den Bogaert (CD&amp;V), Agnes Salden (VLAAMS BELANG), Nele Cornelis (N-VA), Helke Verdick (N-VA), Ria Maes (SP.A), Cliff Mostien (Onafhankelijk), Nicky Cauwenberghs (</w:t>
            </w:r>
            <w:r w:rsidRPr="00FE2C4F">
              <w:rPr>
                <w:sz w:val="20"/>
                <w:szCs w:val="20"/>
              </w:rPr>
              <w:t>CD&amp;V), Gregory Müsing (N-VA), Rita Goossens (N-VA) en Annick De Wever (CD&amp;V), raadsleden</w:t>
            </w:r>
          </w:p>
          <w:p w:rsidR="008C3986" w:rsidRPr="00FE2C4F" w:rsidRDefault="00B339E6" w:rsidP="00C57F39">
            <w:pPr>
              <w:pStyle w:val="Normal11"/>
              <w:tabs>
                <w:tab w:val="left" w:pos="3119"/>
                <w:tab w:val="left" w:pos="6237"/>
              </w:tabs>
              <w:rPr>
                <w:sz w:val="20"/>
                <w:szCs w:val="20"/>
              </w:rPr>
            </w:pPr>
            <w:r w:rsidRPr="00FE2C4F">
              <w:rPr>
                <w:sz w:val="20"/>
                <w:szCs w:val="20"/>
              </w:rPr>
              <w:t>Luc Schroyens, secretaris</w:t>
            </w:r>
          </w:p>
          <w:p w:rsidR="0042288F" w:rsidRPr="00FE2C4F" w:rsidRDefault="00B339E6" w:rsidP="00D602F6">
            <w:pPr>
              <w:pStyle w:val="Normal11"/>
              <w:tabs>
                <w:tab w:val="left" w:pos="3119"/>
                <w:tab w:val="left" w:pos="6237"/>
              </w:tabs>
              <w:rPr>
                <w:sz w:val="20"/>
                <w:szCs w:val="20"/>
              </w:rPr>
            </w:pPr>
          </w:p>
        </w:tc>
      </w:tr>
      <w:tr w:rsidR="008C3986" w:rsidTr="0089439C">
        <w:tc>
          <w:tcPr>
            <w:tcW w:w="1963" w:type="dxa"/>
            <w:tcBorders>
              <w:top w:val="nil"/>
              <w:left w:val="nil"/>
              <w:bottom w:val="nil"/>
              <w:right w:val="nil"/>
            </w:tcBorders>
          </w:tcPr>
          <w:p w:rsidR="0042288F" w:rsidRPr="00FE2C4F" w:rsidRDefault="00B339E6" w:rsidP="00EC4FC4">
            <w:pPr>
              <w:pStyle w:val="Normal11"/>
              <w:tabs>
                <w:tab w:val="left" w:pos="3119"/>
                <w:tab w:val="left" w:pos="6237"/>
              </w:tabs>
              <w:rPr>
                <w:b/>
                <w:sz w:val="20"/>
                <w:szCs w:val="20"/>
              </w:rPr>
            </w:pPr>
            <w:r w:rsidRPr="00FE2C4F">
              <w:rPr>
                <w:b/>
                <w:sz w:val="20"/>
                <w:szCs w:val="20"/>
              </w:rPr>
              <w:t xml:space="preserve">Verontschuldigd </w:t>
            </w:r>
          </w:p>
        </w:tc>
        <w:tc>
          <w:tcPr>
            <w:tcW w:w="7357" w:type="dxa"/>
            <w:tcBorders>
              <w:top w:val="nil"/>
              <w:left w:val="nil"/>
              <w:bottom w:val="nil"/>
              <w:right w:val="nil"/>
            </w:tcBorders>
          </w:tcPr>
          <w:p w:rsidR="008C3986" w:rsidRPr="00FE2C4F" w:rsidRDefault="00B339E6" w:rsidP="00040C18">
            <w:pPr>
              <w:pStyle w:val="Normal11"/>
              <w:tabs>
                <w:tab w:val="left" w:pos="3119"/>
                <w:tab w:val="left" w:pos="6237"/>
              </w:tabs>
              <w:rPr>
                <w:sz w:val="20"/>
                <w:szCs w:val="20"/>
              </w:rPr>
            </w:pPr>
            <w:r w:rsidRPr="00FE2C4F">
              <w:rPr>
                <w:sz w:val="20"/>
                <w:szCs w:val="20"/>
              </w:rPr>
              <w:t>Jos Van De Wauwer (VLAAMS BELANG) en Tom De Wit (CD&amp;V), raadsleden</w:t>
            </w:r>
          </w:p>
          <w:p w:rsidR="0042288F" w:rsidRPr="00040C18" w:rsidRDefault="00B339E6" w:rsidP="00040C18">
            <w:pPr>
              <w:pStyle w:val="Normal11"/>
            </w:pPr>
          </w:p>
        </w:tc>
      </w:tr>
    </w:tbl>
    <w:p w:rsidR="00D9263A" w:rsidRDefault="00B339E6" w:rsidP="00297DE9">
      <w:pPr>
        <w:rPr>
          <w:sz w:val="18"/>
          <w:szCs w:val="20"/>
        </w:rPr>
      </w:pPr>
    </w:p>
    <w:p w:rsidR="00297DE9" w:rsidRPr="0084376D" w:rsidRDefault="00B339E6" w:rsidP="00297DE9">
      <w:pPr>
        <w:rPr>
          <w:sz w:val="18"/>
          <w:szCs w:val="20"/>
        </w:rPr>
      </w:pPr>
      <w:r w:rsidRPr="0084376D">
        <w:rPr>
          <w:sz w:val="18"/>
          <w:szCs w:val="20"/>
        </w:rPr>
        <w:t xml:space="preserve">De voorzitter opent de zitting om </w:t>
      </w:r>
      <w:r w:rsidRPr="0084376D">
        <w:rPr>
          <w:noProof/>
        </w:rPr>
        <w:t xml:space="preserve">20:00 </w:t>
      </w:r>
      <w:r w:rsidRPr="0084376D">
        <w:rPr>
          <w:sz w:val="18"/>
          <w:szCs w:val="20"/>
        </w:rPr>
        <w:t>uur.</w:t>
      </w:r>
    </w:p>
    <w:p w:rsidR="008C7D4B" w:rsidRDefault="00B339E6" w:rsidP="00297DE9">
      <w:pPr>
        <w:pStyle w:val="Kop10"/>
        <w:rPr>
          <w:rFonts w:ascii="Century Gothic" w:hAnsi="Century Gothic"/>
          <w:sz w:val="18"/>
          <w:szCs w:val="20"/>
        </w:rPr>
      </w:pPr>
    </w:p>
    <w:p w:rsidR="00297DE9" w:rsidRPr="0084376D" w:rsidRDefault="00B339E6" w:rsidP="00297DE9">
      <w:pPr>
        <w:pStyle w:val="Kop10"/>
        <w:rPr>
          <w:rFonts w:ascii="Century Gothic" w:hAnsi="Century Gothic"/>
          <w:sz w:val="18"/>
          <w:szCs w:val="20"/>
        </w:rPr>
      </w:pPr>
      <w:r w:rsidRPr="0084376D">
        <w:rPr>
          <w:rFonts w:ascii="Century Gothic" w:hAnsi="Century Gothic"/>
          <w:sz w:val="18"/>
          <w:szCs w:val="20"/>
        </w:rPr>
        <w:t xml:space="preserve">Het </w:t>
      </w:r>
      <w:r w:rsidRPr="0084376D">
        <w:rPr>
          <w:rFonts w:ascii="Century Gothic" w:hAnsi="Century Gothic"/>
          <w:sz w:val="18"/>
          <w:szCs w:val="20"/>
        </w:rPr>
        <w:t>verslag van de vorige zitting wordt goedgekeurd na opmerkingen van de raadsleden.</w:t>
      </w:r>
    </w:p>
    <w:p w:rsidR="00736F46" w:rsidRPr="0084376D" w:rsidRDefault="00B339E6" w:rsidP="00297DE9">
      <w:pPr>
        <w:pStyle w:val="Kop10"/>
        <w:rPr>
          <w:rFonts w:ascii="Century Gothic" w:hAnsi="Century Gothic"/>
          <w:sz w:val="18"/>
          <w:szCs w:val="20"/>
        </w:rPr>
      </w:pPr>
    </w:p>
    <w:p w:rsidR="00736F46" w:rsidRDefault="00B339E6" w:rsidP="00736F46">
      <w:pPr>
        <w:widowControl w:val="0"/>
        <w:tabs>
          <w:tab w:val="left" w:pos="90"/>
        </w:tabs>
        <w:autoSpaceDE w:val="0"/>
        <w:autoSpaceDN w:val="0"/>
        <w:adjustRightInd w:val="0"/>
        <w:rPr>
          <w:rFonts w:cs="Century Gothic"/>
          <w:szCs w:val="20"/>
        </w:rPr>
      </w:pPr>
    </w:p>
    <w:p w:rsidR="009118F4" w:rsidRPr="0084376D" w:rsidRDefault="00B339E6" w:rsidP="00736F46">
      <w:pPr>
        <w:widowControl w:val="0"/>
        <w:tabs>
          <w:tab w:val="left" w:pos="90"/>
        </w:tabs>
        <w:autoSpaceDE w:val="0"/>
        <w:autoSpaceDN w:val="0"/>
        <w:adjustRightInd w:val="0"/>
        <w:rPr>
          <w:rFonts w:cs="Century Gothic"/>
          <w:szCs w:val="20"/>
        </w:rPr>
      </w:pPr>
    </w:p>
    <w:p w:rsidR="006E1FA0" w:rsidRPr="00243D7D" w:rsidRDefault="00B339E6" w:rsidP="006E1FA0">
      <w:pPr>
        <w:rPr>
          <w:rFonts w:cs="Arial"/>
        </w:rPr>
      </w:pPr>
      <w:r w:rsidRPr="0084376D">
        <w:rPr>
          <w:b/>
          <w:i/>
          <w:szCs w:val="20"/>
        </w:rPr>
        <w:t>Openbare zitting</w:t>
      </w:r>
    </w:p>
    <w:p w:rsidR="006E1FA0" w:rsidRPr="0084376D" w:rsidRDefault="00B339E6" w:rsidP="006E1FA0">
      <w:pPr>
        <w:widowControl w:val="0"/>
        <w:autoSpaceDE w:val="0"/>
        <w:autoSpaceDN w:val="0"/>
        <w:adjustRightInd w:val="0"/>
        <w:ind w:left="567" w:hanging="567"/>
        <w:rPr>
          <w:b/>
          <w:szCs w:val="20"/>
        </w:rPr>
      </w:pPr>
      <w:r w:rsidRPr="0084376D">
        <w:rPr>
          <w:rFonts w:cs="Century Gothic"/>
          <w:b/>
          <w:szCs w:val="20"/>
        </w:rPr>
        <w:t>1.</w:t>
      </w:r>
      <w:r w:rsidRPr="0084376D">
        <w:rPr>
          <w:rFonts w:cs="Century Gothic"/>
          <w:b/>
          <w:szCs w:val="20"/>
        </w:rPr>
        <w:tab/>
      </w:r>
      <w:r w:rsidRPr="0084376D">
        <w:rPr>
          <w:b/>
          <w:szCs w:val="20"/>
        </w:rPr>
        <w:t>Agendapunt:  Dotatie politiezone Budget 2017</w:t>
      </w:r>
    </w:p>
    <w:p w:rsidR="006E1FA0" w:rsidRPr="0084376D" w:rsidRDefault="00B339E6" w:rsidP="006E1FA0">
      <w:pPr>
        <w:rPr>
          <w:b/>
          <w:szCs w:val="20"/>
        </w:rPr>
      </w:pPr>
    </w:p>
    <w:tbl>
      <w:tblPr>
        <w:tblW w:w="7810" w:type="dxa"/>
        <w:tblBorders>
          <w:top w:val="single" w:sz="18" w:space="0" w:color="auto"/>
          <w:left w:val="single" w:sz="18" w:space="0" w:color="auto"/>
        </w:tblBorders>
        <w:tblLayout w:type="fixed"/>
        <w:tblCellMar>
          <w:left w:w="70" w:type="dxa"/>
          <w:right w:w="70" w:type="dxa"/>
        </w:tblCellMar>
        <w:tblLook w:val="0000" w:firstRow="0" w:lastRow="0" w:firstColumn="0" w:lastColumn="0" w:noHBand="0" w:noVBand="0"/>
      </w:tblPr>
      <w:tblGrid>
        <w:gridCol w:w="7810"/>
      </w:tblGrid>
      <w:tr w:rsidR="008C3986" w:rsidTr="00430203">
        <w:tc>
          <w:tcPr>
            <w:tcW w:w="7810" w:type="dxa"/>
            <w:tcBorders>
              <w:top w:val="single" w:sz="18" w:space="0" w:color="auto"/>
              <w:left w:val="single" w:sz="18" w:space="0" w:color="auto"/>
              <w:bottom w:val="nil"/>
              <w:right w:val="nil"/>
            </w:tcBorders>
          </w:tcPr>
          <w:p w:rsidR="006E1FA0" w:rsidRPr="0084376D" w:rsidRDefault="00B339E6" w:rsidP="00430203">
            <w:pPr>
              <w:pStyle w:val="Titels"/>
            </w:pPr>
            <w:r w:rsidRPr="0084376D">
              <w:t>Motivering</w:t>
            </w:r>
          </w:p>
        </w:tc>
      </w:tr>
    </w:tbl>
    <w:p w:rsidR="006E1FA0" w:rsidRPr="0084376D" w:rsidRDefault="00B339E6" w:rsidP="006E1FA0"/>
    <w:p w:rsidR="008C3986" w:rsidRDefault="00B339E6">
      <w:pPr>
        <w:jc w:val="both"/>
        <w:rPr>
          <w:b/>
          <w:u w:val="single"/>
        </w:rPr>
      </w:pPr>
      <w:r>
        <w:rPr>
          <w:rStyle w:val="DefaultParagraphFont2"/>
          <w:b/>
          <w:u w:val="single"/>
        </w:rPr>
        <w:t>Voorgeschiedenis</w:t>
      </w:r>
    </w:p>
    <w:p w:rsidR="008C3986" w:rsidRDefault="00B339E6">
      <w:pPr>
        <w:jc w:val="both"/>
      </w:pPr>
      <w:r>
        <w:rPr>
          <w:rStyle w:val="DefaultParagraphFont2"/>
        </w:rPr>
        <w:t>De politieraad keurde het budget 2017 van de politiezone Rupel goed.</w:t>
      </w:r>
    </w:p>
    <w:p w:rsidR="008C3986" w:rsidRDefault="008C3986">
      <w:pPr>
        <w:jc w:val="both"/>
      </w:pPr>
    </w:p>
    <w:p w:rsidR="008C3986" w:rsidRDefault="00B339E6">
      <w:pPr>
        <w:jc w:val="both"/>
        <w:rPr>
          <w:b/>
          <w:u w:val="single"/>
        </w:rPr>
      </w:pPr>
      <w:r>
        <w:rPr>
          <w:rStyle w:val="DefaultParagraphFont2"/>
          <w:b/>
          <w:u w:val="single"/>
        </w:rPr>
        <w:t>Feiten en context</w:t>
      </w:r>
    </w:p>
    <w:p w:rsidR="008C3986" w:rsidRDefault="00B339E6">
      <w:pPr>
        <w:jc w:val="both"/>
      </w:pPr>
      <w:r>
        <w:rPr>
          <w:rStyle w:val="DefaultParagraphFont2"/>
        </w:rPr>
        <w:t>De politiezone Rupel overhandigt de gemeente de begroting van het jaar 2017 om de dotatie goed te laten keuren.</w:t>
      </w:r>
    </w:p>
    <w:p w:rsidR="008C3986" w:rsidRDefault="008C3986">
      <w:pPr>
        <w:jc w:val="both"/>
      </w:pPr>
    </w:p>
    <w:p w:rsidR="008C3986" w:rsidRDefault="00B339E6">
      <w:pPr>
        <w:jc w:val="both"/>
        <w:rPr>
          <w:b/>
          <w:u w:val="single"/>
        </w:rPr>
      </w:pPr>
      <w:r>
        <w:rPr>
          <w:rStyle w:val="DefaultParagraphFont2"/>
          <w:b/>
          <w:u w:val="single"/>
        </w:rPr>
        <w:t>Juridische grond</w:t>
      </w:r>
    </w:p>
    <w:p w:rsidR="008C3986" w:rsidRDefault="00B339E6">
      <w:pPr>
        <w:jc w:val="both"/>
      </w:pPr>
      <w:r>
        <w:rPr>
          <w:rStyle w:val="DefaultParagraphFont2"/>
        </w:rPr>
        <w:t>Wet van 7/12/1998</w:t>
      </w:r>
    </w:p>
    <w:p w:rsidR="008C3986" w:rsidRDefault="00B339E6">
      <w:pPr>
        <w:jc w:val="both"/>
      </w:pPr>
      <w:r>
        <w:rPr>
          <w:rStyle w:val="DefaultParagraphFont2"/>
        </w:rPr>
        <w:t>de organisatie van een geïntegreerde politiedienst, gestructureerd</w:t>
      </w:r>
    </w:p>
    <w:p w:rsidR="008C3986" w:rsidRDefault="00B339E6">
      <w:pPr>
        <w:jc w:val="both"/>
      </w:pPr>
      <w:r>
        <w:rPr>
          <w:rStyle w:val="DefaultParagraphFont2"/>
        </w:rPr>
        <w:t>op twee niveaus</w:t>
      </w:r>
    </w:p>
    <w:p w:rsidR="008C3986" w:rsidRDefault="00B339E6">
      <w:pPr>
        <w:jc w:val="both"/>
      </w:pPr>
      <w:r>
        <w:rPr>
          <w:rStyle w:val="DefaultParagraphFont2"/>
        </w:rPr>
        <w:t>K.B. va</w:t>
      </w:r>
      <w:r>
        <w:rPr>
          <w:rStyle w:val="DefaultParagraphFont2"/>
        </w:rPr>
        <w:t>n 16/11/2001</w:t>
      </w:r>
    </w:p>
    <w:p w:rsidR="008C3986" w:rsidRDefault="00B339E6">
      <w:pPr>
        <w:jc w:val="both"/>
      </w:pPr>
      <w:r>
        <w:rPr>
          <w:rStyle w:val="DefaultParagraphFont2"/>
        </w:rPr>
        <w:t>de nadere regels inzake de berekening en de verdeling van de</w:t>
      </w:r>
    </w:p>
    <w:p w:rsidR="008C3986" w:rsidRDefault="00B339E6">
      <w:pPr>
        <w:jc w:val="both"/>
      </w:pPr>
      <w:r>
        <w:rPr>
          <w:rStyle w:val="DefaultParagraphFont2"/>
        </w:rPr>
        <w:t>gemeentelijke dotaties in de schoot van een meergemeente politiezone</w:t>
      </w:r>
    </w:p>
    <w:p w:rsidR="008C3986" w:rsidRDefault="008C3986">
      <w:pPr>
        <w:jc w:val="both"/>
      </w:pPr>
    </w:p>
    <w:p w:rsidR="008C3986" w:rsidRDefault="008C3986">
      <w:pPr>
        <w:jc w:val="both"/>
      </w:pPr>
    </w:p>
    <w:p w:rsidR="008C3986" w:rsidRDefault="00B339E6">
      <w:pPr>
        <w:jc w:val="both"/>
        <w:rPr>
          <w:b/>
          <w:u w:val="single"/>
        </w:rPr>
      </w:pPr>
      <w:r>
        <w:rPr>
          <w:rStyle w:val="DefaultParagraphFont2"/>
          <w:b/>
          <w:u w:val="single"/>
        </w:rPr>
        <w:t>Advies</w:t>
      </w:r>
    </w:p>
    <w:p w:rsidR="008C3986" w:rsidRDefault="00B339E6">
      <w:pPr>
        <w:jc w:val="both"/>
      </w:pPr>
      <w:r>
        <w:rPr>
          <w:rStyle w:val="DefaultParagraphFont2"/>
        </w:rPr>
        <w:t>Er is geen advies vereist.</w:t>
      </w:r>
    </w:p>
    <w:p w:rsidR="008C3986" w:rsidRDefault="008C3986">
      <w:pPr>
        <w:jc w:val="both"/>
      </w:pPr>
    </w:p>
    <w:p w:rsidR="008C3986" w:rsidRDefault="00B339E6">
      <w:pPr>
        <w:jc w:val="both"/>
        <w:rPr>
          <w:b/>
          <w:u w:val="single"/>
        </w:rPr>
      </w:pPr>
      <w:r>
        <w:rPr>
          <w:rStyle w:val="DefaultParagraphFont2"/>
          <w:b/>
          <w:u w:val="single"/>
        </w:rPr>
        <w:t>Argumentatie</w:t>
      </w:r>
    </w:p>
    <w:p w:rsidR="008C3986" w:rsidRDefault="00B339E6">
      <w:pPr>
        <w:jc w:val="both"/>
      </w:pPr>
      <w:r>
        <w:rPr>
          <w:rStyle w:val="DefaultParagraphFont2"/>
        </w:rPr>
        <w:t xml:space="preserve">De gemeente Hemiksem maakt voor 17,7% deel uit van de </w:t>
      </w:r>
      <w:r>
        <w:rPr>
          <w:rStyle w:val="DefaultParagraphFont2"/>
        </w:rPr>
        <w:t>politiezone Rupel. Jaarlijks dient de gemeente een dotatie te betalen aan de politie. Dankzij het verhuren van een gedeelte van de abdij aan de lokale politiezone kan een deel van de jaarlijkse bijdrage gerecupereerd worden.</w:t>
      </w:r>
    </w:p>
    <w:p w:rsidR="008C3986" w:rsidRDefault="008C3986">
      <w:pPr>
        <w:jc w:val="both"/>
      </w:pPr>
    </w:p>
    <w:p w:rsidR="008C3986" w:rsidRDefault="00B339E6">
      <w:pPr>
        <w:jc w:val="both"/>
        <w:rPr>
          <w:b/>
          <w:u w:val="single"/>
        </w:rPr>
      </w:pPr>
      <w:r>
        <w:rPr>
          <w:rStyle w:val="DefaultParagraphFont2"/>
          <w:b/>
          <w:u w:val="single"/>
        </w:rPr>
        <w:t>Financiële gevolgen</w:t>
      </w:r>
    </w:p>
    <w:p w:rsidR="008C3986" w:rsidRDefault="00B339E6">
      <w:pPr>
        <w:jc w:val="both"/>
      </w:pPr>
      <w:r>
        <w:rPr>
          <w:rStyle w:val="DefaultParagraphFont2"/>
        </w:rPr>
        <w:t>Dotatie po</w:t>
      </w:r>
      <w:r>
        <w:rPr>
          <w:rStyle w:val="DefaultParagraphFont2"/>
        </w:rPr>
        <w:t>litiezone</w:t>
      </w:r>
    </w:p>
    <w:p w:rsidR="008C3986" w:rsidRDefault="00B339E6">
      <w:pPr>
        <w:jc w:val="both"/>
      </w:pPr>
      <w:r>
        <w:rPr>
          <w:rStyle w:val="DefaultParagraphFont2"/>
        </w:rPr>
        <w:t>actie 1/1/2/1</w:t>
      </w:r>
      <w:r>
        <w:rPr>
          <w:rStyle w:val="DefaultParagraphFont2"/>
        </w:rPr>
        <w:tab/>
        <w:t xml:space="preserve">1.026.867,95 euro in exploitatie </w:t>
      </w:r>
    </w:p>
    <w:p w:rsidR="008C3986" w:rsidRDefault="008C3986">
      <w:pPr>
        <w:jc w:val="both"/>
      </w:pPr>
    </w:p>
    <w:p w:rsidR="008C3986" w:rsidRPr="0084376D" w:rsidRDefault="008C3986" w:rsidP="006E1FA0">
      <w:pPr>
        <w:tabs>
          <w:tab w:val="left" w:pos="3119"/>
          <w:tab w:val="left" w:pos="6237"/>
        </w:tabs>
      </w:pPr>
    </w:p>
    <w:tbl>
      <w:tblPr>
        <w:tblW w:w="7810" w:type="dxa"/>
        <w:tblBorders>
          <w:top w:val="single" w:sz="18" w:space="0" w:color="auto"/>
          <w:left w:val="single" w:sz="18" w:space="0" w:color="auto"/>
        </w:tblBorders>
        <w:tblLayout w:type="fixed"/>
        <w:tblCellMar>
          <w:left w:w="70" w:type="dxa"/>
          <w:right w:w="70" w:type="dxa"/>
        </w:tblCellMar>
        <w:tblLook w:val="0000" w:firstRow="0" w:lastRow="0" w:firstColumn="0" w:lastColumn="0" w:noHBand="0" w:noVBand="0"/>
      </w:tblPr>
      <w:tblGrid>
        <w:gridCol w:w="7810"/>
      </w:tblGrid>
      <w:tr w:rsidR="008C3986" w:rsidTr="00430203">
        <w:tc>
          <w:tcPr>
            <w:tcW w:w="7810" w:type="dxa"/>
            <w:tcBorders>
              <w:top w:val="single" w:sz="18" w:space="0" w:color="auto"/>
              <w:left w:val="single" w:sz="18" w:space="0" w:color="auto"/>
              <w:bottom w:val="nil"/>
              <w:right w:val="nil"/>
            </w:tcBorders>
          </w:tcPr>
          <w:p w:rsidR="006E1FA0" w:rsidRPr="0084376D" w:rsidRDefault="00B339E6" w:rsidP="007968B5">
            <w:r w:rsidRPr="0084376D">
              <w:t>Besluit</w:t>
            </w:r>
          </w:p>
          <w:p w:rsidR="005217EE" w:rsidRPr="008C15D8" w:rsidRDefault="00B339E6" w:rsidP="005217EE"/>
          <w:p w:rsidR="005217EE" w:rsidRPr="008C15D8" w:rsidRDefault="00B339E6" w:rsidP="005217EE">
            <w:r w:rsidRPr="008C15D8">
              <w:t xml:space="preserve">12 stemmen voor: Luc Bouckaert, Kristien Vingerhoets, Koen Scholiers, Levi Wastyn, Jenne Meyvis, Stefan Van Linden, Eddy De Herdt, Francois Boddaert, Walter Van den Bogaert, Ria Maes, </w:t>
            </w:r>
            <w:r w:rsidRPr="008C15D8">
              <w:t>Nicky Cauwenberghs en Annick De Wever</w:t>
            </w:r>
          </w:p>
          <w:p w:rsidR="005217EE" w:rsidRPr="008C15D8" w:rsidRDefault="00B339E6" w:rsidP="005217EE">
            <w:r w:rsidRPr="008C15D8">
              <w:t>6 stemmen tegen: Anthony Abbeloos, Nele Cornelis, Helke Verdick, Cliff Mostien, Gregory Müsing en Rita Goossens</w:t>
            </w:r>
          </w:p>
          <w:p w:rsidR="005217EE" w:rsidRPr="008C15D8" w:rsidRDefault="00B339E6" w:rsidP="005217EE">
            <w:r w:rsidRPr="008C15D8">
              <w:t>1 onthouding: Agnes Salden</w:t>
            </w:r>
          </w:p>
        </w:tc>
      </w:tr>
    </w:tbl>
    <w:p w:rsidR="006E1FA0" w:rsidRPr="0084376D" w:rsidRDefault="00B339E6" w:rsidP="006E1FA0"/>
    <w:p w:rsidR="008C3986" w:rsidRDefault="00B339E6">
      <w:r>
        <w:rPr>
          <w:rStyle w:val="DefaultParagraphFont3"/>
        </w:rPr>
        <w:t>Artikel 1</w:t>
      </w:r>
    </w:p>
    <w:p w:rsidR="008C3986" w:rsidRDefault="00B339E6">
      <w:r>
        <w:rPr>
          <w:rStyle w:val="DefaultParagraphFont3"/>
        </w:rPr>
        <w:t>De gemeenteraad beslist:</w:t>
      </w:r>
    </w:p>
    <w:p w:rsidR="008C3986" w:rsidRDefault="00B339E6">
      <w:r>
        <w:rPr>
          <w:rStyle w:val="DefaultParagraphFont3"/>
        </w:rPr>
        <w:t>De dotatie van de gemeente Hemiksem aan de</w:t>
      </w:r>
      <w:r>
        <w:rPr>
          <w:rStyle w:val="DefaultParagraphFont3"/>
        </w:rPr>
        <w:t xml:space="preserve"> politiezone Rupel voor het dienstjaar 2017 vast te stellen op 1.026.867,95 euro in exploitatie.</w:t>
      </w:r>
    </w:p>
    <w:p w:rsidR="008C3986" w:rsidRPr="0084376D" w:rsidRDefault="008C3986" w:rsidP="009118F4"/>
    <w:p w:rsidR="008C3986" w:rsidRPr="0084376D" w:rsidRDefault="00B339E6" w:rsidP="00297DE9">
      <w:pPr>
        <w:pStyle w:val="Kop10"/>
        <w:rPr>
          <w:rFonts w:ascii="Century Gothic" w:hAnsi="Century Gothic"/>
          <w:i w:val="0"/>
          <w:szCs w:val="20"/>
        </w:rPr>
      </w:pPr>
      <w:r w:rsidRPr="0084376D">
        <w:rPr>
          <w:rFonts w:ascii="Century Gothic" w:hAnsi="Century Gothic"/>
          <w:i w:val="0"/>
          <w:szCs w:val="20"/>
        </w:rPr>
        <w:t xml:space="preserve"> </w:t>
      </w:r>
    </w:p>
    <w:p w:rsidR="006E1FA0" w:rsidRPr="0084376D" w:rsidRDefault="00B339E6" w:rsidP="006E1FA0">
      <w:pPr>
        <w:widowControl w:val="0"/>
        <w:autoSpaceDE w:val="0"/>
        <w:autoSpaceDN w:val="0"/>
        <w:adjustRightInd w:val="0"/>
        <w:ind w:left="567" w:hanging="567"/>
        <w:rPr>
          <w:b/>
          <w:szCs w:val="20"/>
        </w:rPr>
      </w:pPr>
      <w:r w:rsidRPr="0084376D">
        <w:rPr>
          <w:rFonts w:cs="Century Gothic"/>
          <w:b/>
          <w:szCs w:val="20"/>
        </w:rPr>
        <w:t>2.</w:t>
      </w:r>
      <w:r w:rsidRPr="0084376D">
        <w:rPr>
          <w:rFonts w:cs="Century Gothic"/>
          <w:b/>
          <w:szCs w:val="20"/>
        </w:rPr>
        <w:tab/>
      </w:r>
      <w:r w:rsidRPr="0084376D">
        <w:rPr>
          <w:b/>
          <w:szCs w:val="20"/>
        </w:rPr>
        <w:t>Agendapunt:  Goedkeuring beginselverklaring neutraliteit gemeentelijk onderwijs</w:t>
      </w:r>
    </w:p>
    <w:p w:rsidR="006E1FA0" w:rsidRPr="0084376D" w:rsidRDefault="00B339E6" w:rsidP="006E1FA0">
      <w:pPr>
        <w:rPr>
          <w:b/>
          <w:szCs w:val="20"/>
        </w:rPr>
      </w:pPr>
    </w:p>
    <w:tbl>
      <w:tblPr>
        <w:tblW w:w="7810" w:type="dxa"/>
        <w:tblBorders>
          <w:top w:val="single" w:sz="18" w:space="0" w:color="auto"/>
          <w:left w:val="single" w:sz="18" w:space="0" w:color="auto"/>
        </w:tblBorders>
        <w:tblLayout w:type="fixed"/>
        <w:tblCellMar>
          <w:left w:w="70" w:type="dxa"/>
          <w:right w:w="70" w:type="dxa"/>
        </w:tblCellMar>
        <w:tblLook w:val="0000" w:firstRow="0" w:lastRow="0" w:firstColumn="0" w:lastColumn="0" w:noHBand="0" w:noVBand="0"/>
      </w:tblPr>
      <w:tblGrid>
        <w:gridCol w:w="7810"/>
      </w:tblGrid>
      <w:tr w:rsidR="008C3986" w:rsidTr="00430203">
        <w:tc>
          <w:tcPr>
            <w:tcW w:w="7810" w:type="dxa"/>
            <w:tcBorders>
              <w:top w:val="single" w:sz="18" w:space="0" w:color="auto"/>
              <w:left w:val="single" w:sz="18" w:space="0" w:color="auto"/>
              <w:bottom w:val="nil"/>
              <w:right w:val="nil"/>
            </w:tcBorders>
          </w:tcPr>
          <w:p w:rsidR="006E1FA0" w:rsidRPr="0084376D" w:rsidRDefault="00B339E6" w:rsidP="00430203">
            <w:pPr>
              <w:pStyle w:val="Titels"/>
            </w:pPr>
            <w:r w:rsidRPr="0084376D">
              <w:t>Motivering</w:t>
            </w:r>
          </w:p>
        </w:tc>
      </w:tr>
    </w:tbl>
    <w:p w:rsidR="006E1FA0" w:rsidRPr="0084376D" w:rsidRDefault="00B339E6" w:rsidP="006E1FA0"/>
    <w:p w:rsidR="008C3986" w:rsidRDefault="00B339E6">
      <w:r>
        <w:rPr>
          <w:rStyle w:val="DefaultParagraphFont4"/>
          <w:b/>
          <w:u w:val="single"/>
        </w:rPr>
        <w:t>Voorgeschiedenis</w:t>
      </w:r>
    </w:p>
    <w:p w:rsidR="008C3986" w:rsidRDefault="008C3986"/>
    <w:p w:rsidR="008C3986" w:rsidRDefault="00B339E6">
      <w:r>
        <w:rPr>
          <w:rStyle w:val="DefaultParagraphFont4"/>
        </w:rPr>
        <w:t>Gelet op het verzoek van OVSG vzw in zijn</w:t>
      </w:r>
      <w:r>
        <w:rPr>
          <w:rStyle w:val="DefaultParagraphFont4"/>
        </w:rPr>
        <w:t xml:space="preserve"> brief van 21/06/2016 om de beginselverklaring neutraliteit goed te keuren met het oog op een brede gedragenheid binnen het gemeentelijk net;</w:t>
      </w:r>
    </w:p>
    <w:p w:rsidR="008C3986" w:rsidRDefault="00B339E6">
      <w:r>
        <w:rPr>
          <w:rStyle w:val="DefaultParagraphFont4"/>
          <w:b/>
          <w:u w:val="single"/>
        </w:rPr>
        <w:t>Feiten en context</w:t>
      </w:r>
    </w:p>
    <w:p w:rsidR="008C3986" w:rsidRDefault="008C3986"/>
    <w:p w:rsidR="008C3986" w:rsidRDefault="00B339E6">
      <w:r>
        <w:rPr>
          <w:rStyle w:val="DefaultParagraphFont4"/>
        </w:rPr>
        <w:t xml:space="preserve">Gelet op het verzoek van OVSG vzw in zijn brief van 21/06/2016 om de beginselverklaring </w:t>
      </w:r>
      <w:r>
        <w:rPr>
          <w:rStyle w:val="DefaultParagraphFont4"/>
        </w:rPr>
        <w:t>neutraliteit goed te keuren met het oog op een brede gedragenheid binnen het gemeentelijk net;</w:t>
      </w:r>
    </w:p>
    <w:p w:rsidR="008C3986" w:rsidRDefault="00B339E6">
      <w:r>
        <w:rPr>
          <w:rStyle w:val="DefaultParagraphFont4"/>
          <w:b/>
          <w:u w:val="single"/>
        </w:rPr>
        <w:t>Juridische grond</w:t>
      </w:r>
    </w:p>
    <w:p w:rsidR="008C3986" w:rsidRDefault="008C3986"/>
    <w:p w:rsidR="008C3986" w:rsidRDefault="00B339E6">
      <w:r>
        <w:rPr>
          <w:rStyle w:val="DefaultParagraphFont4"/>
        </w:rPr>
        <w:t>Gelet op het Gemeentedecreet, artikel 42;</w:t>
      </w:r>
    </w:p>
    <w:p w:rsidR="008C3986" w:rsidRDefault="008C3986"/>
    <w:p w:rsidR="008C3986" w:rsidRDefault="00B339E6">
      <w:r>
        <w:rPr>
          <w:rStyle w:val="DefaultParagraphFont4"/>
        </w:rPr>
        <w:t>Gelet op de wet van 29 mei 1959 tot wijziging van sommige bepalingen van de onderwijswetgeving, arti</w:t>
      </w:r>
      <w:r>
        <w:rPr>
          <w:rStyle w:val="DefaultParagraphFont4"/>
        </w:rPr>
        <w:t xml:space="preserve">kelen 6 en 6bis; </w:t>
      </w:r>
    </w:p>
    <w:p w:rsidR="008C3986" w:rsidRDefault="008C3986"/>
    <w:p w:rsidR="008C3986" w:rsidRDefault="00B339E6">
      <w:r>
        <w:rPr>
          <w:rStyle w:val="DefaultParagraphFont4"/>
        </w:rPr>
        <w:t xml:space="preserve">Gelet op het Decreet Basisonderwijs van 25 februari 1997, artikelen 3, 42° en 62; </w:t>
      </w:r>
    </w:p>
    <w:p w:rsidR="008C3986" w:rsidRDefault="008C3986"/>
    <w:p w:rsidR="008C3986" w:rsidRDefault="00B339E6">
      <w:r>
        <w:rPr>
          <w:rStyle w:val="DefaultParagraphFont4"/>
        </w:rPr>
        <w:t xml:space="preserve">Gelet op de Codex Secundair Onderwijs van 17 december 2010, artikelen 3, 33°/1 en 15; </w:t>
      </w:r>
    </w:p>
    <w:p w:rsidR="008C3986" w:rsidRDefault="008C3986"/>
    <w:p w:rsidR="008C3986" w:rsidRDefault="00B339E6">
      <w:r>
        <w:rPr>
          <w:rStyle w:val="DefaultParagraphFont4"/>
        </w:rPr>
        <w:t>Gelet op het decreet van 15 juni 2007 betreffende het volwassenen</w:t>
      </w:r>
      <w:r>
        <w:rPr>
          <w:rStyle w:val="DefaultParagraphFont4"/>
        </w:rPr>
        <w:t xml:space="preserve">onderwijs, artikel 56; </w:t>
      </w:r>
    </w:p>
    <w:p w:rsidR="008C3986" w:rsidRDefault="008C3986"/>
    <w:p w:rsidR="008C3986" w:rsidRDefault="00B339E6">
      <w:r>
        <w:rPr>
          <w:rStyle w:val="DefaultParagraphFont4"/>
          <w:b/>
          <w:u w:val="single"/>
        </w:rPr>
        <w:t>Advies</w:t>
      </w:r>
    </w:p>
    <w:p w:rsidR="008C3986" w:rsidRDefault="008C3986"/>
    <w:p w:rsidR="008C3986" w:rsidRDefault="00B339E6">
      <w:r>
        <w:rPr>
          <w:rStyle w:val="DefaultParagraphFont4"/>
        </w:rPr>
        <w:t>Geen advies.</w:t>
      </w:r>
    </w:p>
    <w:p w:rsidR="008C3986" w:rsidRDefault="008C3986"/>
    <w:p w:rsidR="008C3986" w:rsidRDefault="00B339E6">
      <w:r>
        <w:rPr>
          <w:rStyle w:val="DefaultParagraphFont4"/>
          <w:b/>
          <w:u w:val="single"/>
        </w:rPr>
        <w:lastRenderedPageBreak/>
        <w:t>Argumentatie</w:t>
      </w:r>
    </w:p>
    <w:p w:rsidR="008C3986" w:rsidRDefault="008C3986"/>
    <w:p w:rsidR="008C3986" w:rsidRDefault="00B339E6">
      <w:r>
        <w:rPr>
          <w:rStyle w:val="DefaultParagraphFont4"/>
        </w:rPr>
        <w:t>Overwegende dat de algemene vergadering van OVSG vzw op donderdag 9 juni 2016 de beginselverklaring neutraliteit heeft goedgekeurd. Ook de algemene vergadering van VVSG vzw heeft zich hierbij aan</w:t>
      </w:r>
      <w:r>
        <w:rPr>
          <w:rStyle w:val="DefaultParagraphFont4"/>
        </w:rPr>
        <w:t>gesloten;</w:t>
      </w:r>
    </w:p>
    <w:p w:rsidR="008C3986" w:rsidRDefault="008C3986"/>
    <w:p w:rsidR="008C3986" w:rsidRDefault="00B339E6">
      <w:r>
        <w:rPr>
          <w:rStyle w:val="DefaultParagraphFont4"/>
        </w:rPr>
        <w:t>Overwegende dat het gemeentelijk onderwijs een openbare dienst is die moet beantwoorden aan de principes van neutraliteit. Met deze beginselverklaring wil het gemeentelijk onderwijs zich nog duidelijker profileren als neutrale onderwijsverstrekk</w:t>
      </w:r>
      <w:r>
        <w:rPr>
          <w:rStyle w:val="DefaultParagraphFont4"/>
        </w:rPr>
        <w:t>er. De beginselverklaring is als bijlage toegevoegd bij dit besluit, evenals een toelichting die de beweegredenen uitlegt en de wettelijke basis meegeeft.</w:t>
      </w:r>
    </w:p>
    <w:p w:rsidR="008C3986" w:rsidRDefault="008C3986"/>
    <w:p w:rsidR="008C3986" w:rsidRDefault="00B339E6">
      <w:r>
        <w:rPr>
          <w:rStyle w:val="DefaultParagraphFont4"/>
        </w:rPr>
        <w:t>Overwegende dat de beginselverklaring de principes bevat van wat neutraliteit betekent in een school</w:t>
      </w:r>
      <w:r>
        <w:rPr>
          <w:rStyle w:val="DefaultParagraphFont4"/>
        </w:rPr>
        <w:t>, een academie of een centrum van het stedelijk en gemeentelijk onderwijs;</w:t>
      </w:r>
    </w:p>
    <w:p w:rsidR="008C3986" w:rsidRDefault="008C3986"/>
    <w:p w:rsidR="008C3986" w:rsidRDefault="00B339E6">
      <w:r>
        <w:rPr>
          <w:rStyle w:val="DefaultParagraphFont4"/>
        </w:rPr>
        <w:t>Overwegende dat het formuleren van een lokaal gedragen pedagogisch, artistiek of agogisch project tot de autonomie van het schoolbestuur behoort. De beginselverklaring vormt daarbi</w:t>
      </w:r>
      <w:r>
        <w:rPr>
          <w:rStyle w:val="DefaultParagraphFont4"/>
        </w:rPr>
        <w:t>j de gemeenschappelijke noemer voor het hele stedelijk en gemeentelijk onderwijs, waaronder de lokale projecten een plek vinden;</w:t>
      </w:r>
    </w:p>
    <w:p w:rsidR="008C3986" w:rsidRDefault="008C3986"/>
    <w:p w:rsidR="008C3986" w:rsidRDefault="00B339E6">
      <w:r>
        <w:rPr>
          <w:rStyle w:val="DefaultParagraphFont4"/>
        </w:rPr>
        <w:t xml:space="preserve">Overwegende dat het gemeentebestuur door de goedkeuring het engagement aangaat om het eigen pedagogisch project, het eigen </w:t>
      </w:r>
      <w:r>
        <w:rPr>
          <w:rStyle w:val="DefaultParagraphFont4"/>
        </w:rPr>
        <w:t>schoolreglement en de eigen onderwijspraktijk hiermee in overeenstemming te brengen;</w:t>
      </w:r>
    </w:p>
    <w:p w:rsidR="008C3986" w:rsidRDefault="008C3986"/>
    <w:p w:rsidR="008C3986" w:rsidRDefault="00B339E6">
      <w:r>
        <w:rPr>
          <w:rStyle w:val="DefaultParagraphFont4"/>
        </w:rPr>
        <w:t>1. Algemeen + te vermelden als het bestuur DKO inricht.</w:t>
      </w:r>
    </w:p>
    <w:p w:rsidR="008C3986" w:rsidRDefault="00B339E6">
      <w:r>
        <w:rPr>
          <w:rStyle w:val="DefaultParagraphFont4"/>
        </w:rPr>
        <w:t>2. Te vermelden als het bestuur basisonderwijs inricht.</w:t>
      </w:r>
    </w:p>
    <w:p w:rsidR="008C3986" w:rsidRDefault="00B339E6">
      <w:r>
        <w:rPr>
          <w:rStyle w:val="DefaultParagraphFont4"/>
        </w:rPr>
        <w:t xml:space="preserve">3.  Te vermelden als het bestuur secundair onderwijs </w:t>
      </w:r>
      <w:r>
        <w:rPr>
          <w:rStyle w:val="DefaultParagraphFont4"/>
        </w:rPr>
        <w:t>inricht.</w:t>
      </w:r>
    </w:p>
    <w:p w:rsidR="008C3986" w:rsidRDefault="00B339E6">
      <w:r>
        <w:rPr>
          <w:rStyle w:val="DefaultParagraphFont4"/>
        </w:rPr>
        <w:t>4. Te vermelden als het bestuur volwassenenonderwijs inricht.</w:t>
      </w:r>
    </w:p>
    <w:p w:rsidR="008C3986" w:rsidRDefault="008C3986"/>
    <w:p w:rsidR="008C3986" w:rsidRDefault="00B339E6">
      <w:r>
        <w:rPr>
          <w:rStyle w:val="DefaultParagraphFont4"/>
          <w:b/>
          <w:u w:val="single"/>
        </w:rPr>
        <w:t>Financiële gevolgen</w:t>
      </w:r>
    </w:p>
    <w:tbl>
      <w:tblPr>
        <w:tblStyle w:val="Tabelrasterlijnen"/>
        <w:tblW w:w="7725" w:type="dxa"/>
        <w:tblLayout w:type="fixed"/>
        <w:tblLook w:val="04A0" w:firstRow="1" w:lastRow="0" w:firstColumn="1" w:lastColumn="0" w:noHBand="0" w:noVBand="1"/>
      </w:tblPr>
      <w:tblGrid>
        <w:gridCol w:w="2345"/>
        <w:gridCol w:w="1477"/>
        <w:gridCol w:w="1559"/>
        <w:gridCol w:w="2344"/>
      </w:tblGrid>
      <w:tr w:rsidR="008C3986">
        <w:trPr>
          <w:trHeight w:val="490"/>
        </w:trPr>
        <w:tc>
          <w:tcPr>
            <w:tcW w:w="2344" w:type="dxa"/>
          </w:tcPr>
          <w:p w:rsidR="008C3986" w:rsidRDefault="00B339E6">
            <w:r>
              <w:rPr>
                <w:rStyle w:val="DefaultParagraphFont4"/>
              </w:rPr>
              <w:t>Geen financiële gevolgen</w:t>
            </w:r>
          </w:p>
        </w:tc>
        <w:tc>
          <w:tcPr>
            <w:tcW w:w="1477" w:type="dxa"/>
          </w:tcPr>
          <w:p w:rsidR="008C3986" w:rsidRDefault="00B339E6">
            <w:r>
              <w:rPr>
                <w:rStyle w:val="DefaultParagraphFont4"/>
              </w:rPr>
              <w:t>X</w:t>
            </w:r>
          </w:p>
        </w:tc>
        <w:tc>
          <w:tcPr>
            <w:tcW w:w="1559" w:type="dxa"/>
          </w:tcPr>
          <w:p w:rsidR="008C3986" w:rsidRDefault="00B339E6">
            <w:r>
              <w:rPr>
                <w:rStyle w:val="DefaultParagraphFont4"/>
              </w:rPr>
              <w:t>X</w:t>
            </w:r>
          </w:p>
        </w:tc>
        <w:tc>
          <w:tcPr>
            <w:tcW w:w="2344" w:type="dxa"/>
          </w:tcPr>
          <w:p w:rsidR="008C3986" w:rsidRDefault="00B339E6">
            <w:r>
              <w:rPr>
                <w:rStyle w:val="DefaultParagraphFont4"/>
              </w:rPr>
              <w:t>X</w:t>
            </w:r>
          </w:p>
        </w:tc>
      </w:tr>
      <w:tr w:rsidR="008C3986">
        <w:tc>
          <w:tcPr>
            <w:tcW w:w="2344" w:type="dxa"/>
          </w:tcPr>
          <w:p w:rsidR="008C3986" w:rsidRDefault="00B339E6">
            <w:r>
              <w:rPr>
                <w:rStyle w:val="DefaultParagraphFont4"/>
              </w:rPr>
              <w:t>Financiële gevolgen voorzien</w:t>
            </w:r>
          </w:p>
        </w:tc>
        <w:tc>
          <w:tcPr>
            <w:tcW w:w="1477" w:type="dxa"/>
          </w:tcPr>
          <w:p w:rsidR="008C3986" w:rsidRDefault="008C3986"/>
        </w:tc>
        <w:tc>
          <w:tcPr>
            <w:tcW w:w="1559" w:type="dxa"/>
          </w:tcPr>
          <w:p w:rsidR="008C3986" w:rsidRDefault="008C3986"/>
        </w:tc>
        <w:tc>
          <w:tcPr>
            <w:tcW w:w="2344" w:type="dxa"/>
          </w:tcPr>
          <w:p w:rsidR="008C3986" w:rsidRDefault="008C3986"/>
        </w:tc>
      </w:tr>
      <w:tr w:rsidR="008C3986">
        <w:tc>
          <w:tcPr>
            <w:tcW w:w="2344" w:type="dxa"/>
          </w:tcPr>
          <w:p w:rsidR="008C3986" w:rsidRDefault="00B339E6">
            <w:r>
              <w:rPr>
                <w:rStyle w:val="DefaultParagraphFont4"/>
              </w:rPr>
              <w:t>Finaniële gevolgen niet voorzien</w:t>
            </w:r>
          </w:p>
        </w:tc>
        <w:tc>
          <w:tcPr>
            <w:tcW w:w="1477" w:type="dxa"/>
          </w:tcPr>
          <w:p w:rsidR="008C3986" w:rsidRDefault="008C3986"/>
        </w:tc>
        <w:tc>
          <w:tcPr>
            <w:tcW w:w="1559" w:type="dxa"/>
          </w:tcPr>
          <w:p w:rsidR="008C3986" w:rsidRDefault="008C3986"/>
        </w:tc>
        <w:tc>
          <w:tcPr>
            <w:tcW w:w="2344" w:type="dxa"/>
          </w:tcPr>
          <w:p w:rsidR="008C3986" w:rsidRDefault="00B339E6">
            <w:r>
              <w:rPr>
                <w:rStyle w:val="DefaultParagraphFont4"/>
              </w:rPr>
              <w:t xml:space="preserve">Budgetwijziging met impact op autofinancieringsmarge EN/OF </w:t>
            </w:r>
            <w:r>
              <w:rPr>
                <w:rStyle w:val="DefaultParagraphFont4"/>
              </w:rPr>
              <w:t>resultaat op kasbasis</w:t>
            </w:r>
          </w:p>
        </w:tc>
      </w:tr>
    </w:tbl>
    <w:p w:rsidR="008C3986" w:rsidRDefault="008C3986"/>
    <w:tbl>
      <w:tblPr>
        <w:tblStyle w:val="Tabelrasterlijnen"/>
        <w:tblW w:w="9390" w:type="dxa"/>
        <w:tblLook w:val="04A0" w:firstRow="1" w:lastRow="0" w:firstColumn="1" w:lastColumn="0" w:noHBand="0" w:noVBand="1"/>
      </w:tblPr>
      <w:tblGrid>
        <w:gridCol w:w="4695"/>
        <w:gridCol w:w="4695"/>
      </w:tblGrid>
      <w:tr w:rsidR="008C3986">
        <w:trPr>
          <w:trHeight w:val="301"/>
        </w:trPr>
        <w:tc>
          <w:tcPr>
            <w:tcW w:w="4695" w:type="dxa"/>
          </w:tcPr>
          <w:p w:rsidR="008C3986" w:rsidRDefault="00B339E6">
            <w:r>
              <w:rPr>
                <w:rStyle w:val="DefaultParagraphFont4"/>
              </w:rPr>
              <w:t>Budget niet voorzien</w:t>
            </w:r>
          </w:p>
        </w:tc>
        <w:tc>
          <w:tcPr>
            <w:tcW w:w="4695" w:type="dxa"/>
          </w:tcPr>
          <w:p w:rsidR="008C3986" w:rsidRDefault="00B339E6">
            <w:r>
              <w:rPr>
                <w:rStyle w:val="DefaultParagraphFont4"/>
              </w:rPr>
              <w:t xml:space="preserve">Budget via BW op actie </w:t>
            </w:r>
          </w:p>
          <w:p w:rsidR="008C3986" w:rsidRDefault="00B339E6">
            <w:r>
              <w:rPr>
                <w:rStyle w:val="DefaultParagraphFont4"/>
              </w:rPr>
              <w:t xml:space="preserve">AR: </w:t>
            </w:r>
          </w:p>
        </w:tc>
      </w:tr>
      <w:tr w:rsidR="008C3986">
        <w:trPr>
          <w:trHeight w:val="245"/>
        </w:trPr>
        <w:tc>
          <w:tcPr>
            <w:tcW w:w="4695" w:type="dxa"/>
          </w:tcPr>
          <w:p w:rsidR="008C3986" w:rsidRDefault="00B339E6">
            <w:r>
              <w:rPr>
                <w:rStyle w:val="DefaultParagraphFont4"/>
              </w:rPr>
              <w:t>Budget niet voorzien</w:t>
            </w:r>
          </w:p>
        </w:tc>
        <w:tc>
          <w:tcPr>
            <w:tcW w:w="4695" w:type="dxa"/>
          </w:tcPr>
          <w:p w:rsidR="008C3986" w:rsidRDefault="00B339E6">
            <w:r>
              <w:rPr>
                <w:rStyle w:val="DefaultParagraphFont4"/>
              </w:rPr>
              <w:t xml:space="preserve">Budget via BW op nieuwe actie </w:t>
            </w:r>
          </w:p>
          <w:p w:rsidR="008C3986" w:rsidRDefault="00B339E6">
            <w:r>
              <w:rPr>
                <w:rStyle w:val="DefaultParagraphFont4"/>
              </w:rPr>
              <w:t xml:space="preserve">Budgetverantwoordelijke: </w:t>
            </w:r>
          </w:p>
        </w:tc>
      </w:tr>
    </w:tbl>
    <w:p w:rsidR="008C3986" w:rsidRDefault="008C3986"/>
    <w:p w:rsidR="008C3986" w:rsidRDefault="008C3986"/>
    <w:p w:rsidR="008C3986" w:rsidRDefault="008C3986"/>
    <w:p w:rsidR="00B339E6" w:rsidRDefault="00B339E6"/>
    <w:p w:rsidR="00B339E6" w:rsidRDefault="00B339E6"/>
    <w:p w:rsidR="00B339E6" w:rsidRDefault="00B339E6"/>
    <w:p w:rsidR="00B339E6" w:rsidRDefault="00B339E6"/>
    <w:p w:rsidR="008C3986" w:rsidRPr="0084376D" w:rsidRDefault="008C3986" w:rsidP="006E1FA0">
      <w:pPr>
        <w:tabs>
          <w:tab w:val="left" w:pos="3119"/>
          <w:tab w:val="left" w:pos="6237"/>
        </w:tabs>
      </w:pPr>
    </w:p>
    <w:tbl>
      <w:tblPr>
        <w:tblW w:w="7810" w:type="dxa"/>
        <w:tblBorders>
          <w:top w:val="single" w:sz="18" w:space="0" w:color="auto"/>
          <w:left w:val="single" w:sz="18" w:space="0" w:color="auto"/>
        </w:tblBorders>
        <w:tblLayout w:type="fixed"/>
        <w:tblCellMar>
          <w:left w:w="70" w:type="dxa"/>
          <w:right w:w="70" w:type="dxa"/>
        </w:tblCellMar>
        <w:tblLook w:val="0000" w:firstRow="0" w:lastRow="0" w:firstColumn="0" w:lastColumn="0" w:noHBand="0" w:noVBand="0"/>
      </w:tblPr>
      <w:tblGrid>
        <w:gridCol w:w="7810"/>
      </w:tblGrid>
      <w:tr w:rsidR="008C3986" w:rsidTr="00430203">
        <w:tc>
          <w:tcPr>
            <w:tcW w:w="7810" w:type="dxa"/>
            <w:tcBorders>
              <w:top w:val="single" w:sz="18" w:space="0" w:color="auto"/>
              <w:left w:val="single" w:sz="18" w:space="0" w:color="auto"/>
              <w:bottom w:val="nil"/>
              <w:right w:val="nil"/>
            </w:tcBorders>
          </w:tcPr>
          <w:p w:rsidR="006E1FA0" w:rsidRPr="0084376D" w:rsidRDefault="00B339E6" w:rsidP="007968B5">
            <w:r w:rsidRPr="0084376D">
              <w:lastRenderedPageBreak/>
              <w:t>Besluit</w:t>
            </w:r>
          </w:p>
          <w:p w:rsidR="005217EE" w:rsidRPr="008C15D8" w:rsidRDefault="00B339E6" w:rsidP="005217EE"/>
          <w:p w:rsidR="005217EE" w:rsidRPr="008C15D8" w:rsidRDefault="00B339E6" w:rsidP="005217EE">
            <w:r w:rsidRPr="008C15D8">
              <w:t xml:space="preserve">19 stemmen voor: Luc Bouckaert, Kristien Vingerhoets, Koen Scholiers, Levi Wastyn, Jenne </w:t>
            </w:r>
            <w:r w:rsidRPr="008C15D8">
              <w:t>Meyvis, Stefan Van Linden, Eddy De Herdt, Anthony Abbeloos, Francois Boddaert, Walter Van den Bogaert, Agnes Salden, Nele Cornelis, Helke Verdick, Ria Maes, Cliff Mostien, Nicky Cauwenberghs, Gregory Müsing, Rita Goossens en Annick De Wever</w:t>
            </w:r>
          </w:p>
        </w:tc>
      </w:tr>
    </w:tbl>
    <w:p w:rsidR="006E1FA0" w:rsidRPr="0084376D" w:rsidRDefault="00B339E6" w:rsidP="006E1FA0"/>
    <w:p w:rsidR="008C3986" w:rsidRDefault="008C3986"/>
    <w:p w:rsidR="008C3986" w:rsidRDefault="00B339E6">
      <w:r>
        <w:rPr>
          <w:rStyle w:val="DefaultParagraphFont5"/>
        </w:rPr>
        <w:t>Besluit</w:t>
      </w:r>
    </w:p>
    <w:p w:rsidR="008C3986" w:rsidRDefault="008C3986"/>
    <w:p w:rsidR="008C3986" w:rsidRDefault="00B339E6">
      <w:r>
        <w:rPr>
          <w:rStyle w:val="DefaultParagraphFont5"/>
        </w:rPr>
        <w:t xml:space="preserve">De </w:t>
      </w:r>
      <w:r>
        <w:rPr>
          <w:rStyle w:val="DefaultParagraphFont5"/>
        </w:rPr>
        <w:t>gemeenteraad besluit;</w:t>
      </w:r>
    </w:p>
    <w:p w:rsidR="008C3986" w:rsidRDefault="008C3986"/>
    <w:p w:rsidR="008C3986" w:rsidRDefault="00B339E6">
      <w:r>
        <w:rPr>
          <w:rStyle w:val="DefaultParagraphFont5"/>
        </w:rPr>
        <w:t>Artikel 1</w:t>
      </w:r>
      <w:r>
        <w:rPr>
          <w:rStyle w:val="DefaultParagraphFont5"/>
        </w:rPr>
        <w:tab/>
        <w:t>De beginselverklaring neutraliteit van het gemeentelijk onderwijs, zoals opgenomen in de bijlage, wordt goedgekeurd.</w:t>
      </w:r>
    </w:p>
    <w:p w:rsidR="008C3986" w:rsidRDefault="008C3986"/>
    <w:p w:rsidR="008C3986" w:rsidRDefault="00B339E6">
      <w:r>
        <w:rPr>
          <w:rStyle w:val="DefaultParagraphFont5"/>
        </w:rPr>
        <w:t>Art. 2</w:t>
      </w:r>
      <w:r>
        <w:rPr>
          <w:rStyle w:val="DefaultParagraphFont5"/>
        </w:rPr>
        <w:tab/>
        <w:t>Het College van Burgemeester en Schepenen wordt belast met de uitvoering van dit besluit.</w:t>
      </w:r>
    </w:p>
    <w:p w:rsidR="008C3986" w:rsidRDefault="008C3986"/>
    <w:p w:rsidR="008C3986" w:rsidRDefault="00B339E6">
      <w:r>
        <w:rPr>
          <w:rStyle w:val="DefaultParagraphFont5"/>
        </w:rPr>
        <w:t>Art. 3</w:t>
      </w:r>
      <w:r>
        <w:rPr>
          <w:rStyle w:val="DefaultParagraphFont5"/>
        </w:rPr>
        <w:tab/>
      </w:r>
      <w:r>
        <w:rPr>
          <w:rStyle w:val="DefaultParagraphFont5"/>
        </w:rPr>
        <w:t>Een afschrift van dit besluit wordt bezorgd aan OVSG vzw.</w:t>
      </w:r>
    </w:p>
    <w:p w:rsidR="008C3986" w:rsidRDefault="008C3986"/>
    <w:p w:rsidR="008C3986" w:rsidRDefault="008C3986"/>
    <w:p w:rsidR="008C3986" w:rsidRDefault="00B339E6">
      <w:r>
        <w:rPr>
          <w:rStyle w:val="DefaultParagraphFont5"/>
        </w:rPr>
        <w:t>Namens de gemeenteraad</w:t>
      </w:r>
    </w:p>
    <w:p w:rsidR="008C3986" w:rsidRDefault="008C3986"/>
    <w:p w:rsidR="008C3986" w:rsidRDefault="00B339E6">
      <w:r>
        <w:rPr>
          <w:rStyle w:val="DefaultParagraphFont5"/>
        </w:rPr>
        <w:t>(get.) Luc Schroyens</w:t>
      </w:r>
      <w:r>
        <w:rPr>
          <w:rStyle w:val="DefaultParagraphFont5"/>
        </w:rPr>
        <w:tab/>
      </w:r>
      <w:r>
        <w:rPr>
          <w:rStyle w:val="DefaultParagraphFont5"/>
        </w:rPr>
        <w:tab/>
      </w:r>
      <w:r>
        <w:rPr>
          <w:rStyle w:val="DefaultParagraphFont5"/>
        </w:rPr>
        <w:tab/>
      </w:r>
      <w:r>
        <w:rPr>
          <w:rStyle w:val="DefaultParagraphFont5"/>
        </w:rPr>
        <w:tab/>
        <w:t>(get.) Luc Bouckaert</w:t>
      </w:r>
    </w:p>
    <w:p w:rsidR="008C3986" w:rsidRDefault="00B339E6">
      <w:r>
        <w:rPr>
          <w:rStyle w:val="DefaultParagraphFont5"/>
        </w:rPr>
        <w:t>secretaris</w:t>
      </w:r>
      <w:r>
        <w:rPr>
          <w:rStyle w:val="DefaultParagraphFont5"/>
        </w:rPr>
        <w:tab/>
      </w:r>
      <w:r>
        <w:rPr>
          <w:rStyle w:val="DefaultParagraphFont5"/>
        </w:rPr>
        <w:tab/>
      </w:r>
      <w:r>
        <w:rPr>
          <w:rStyle w:val="DefaultParagraphFont5"/>
        </w:rPr>
        <w:tab/>
      </w:r>
      <w:r>
        <w:rPr>
          <w:rStyle w:val="DefaultParagraphFont5"/>
        </w:rPr>
        <w:tab/>
      </w:r>
      <w:r>
        <w:rPr>
          <w:rStyle w:val="DefaultParagraphFont5"/>
        </w:rPr>
        <w:tab/>
        <w:t>burgemeester</w:t>
      </w:r>
    </w:p>
    <w:p w:rsidR="008C3986" w:rsidRDefault="00B339E6">
      <w:r>
        <w:rPr>
          <w:rStyle w:val="DefaultParagraphFont5"/>
        </w:rPr>
        <w:tab/>
      </w:r>
    </w:p>
    <w:p w:rsidR="008C3986" w:rsidRDefault="008C3986"/>
    <w:p w:rsidR="008C3986" w:rsidRDefault="00B339E6">
      <w:r>
        <w:rPr>
          <w:rStyle w:val="DefaultParagraphFont5"/>
        </w:rPr>
        <w:t>Voor eensluidend uittreksel</w:t>
      </w:r>
    </w:p>
    <w:p w:rsidR="008C3986" w:rsidRDefault="008C3986"/>
    <w:p w:rsidR="008C3986" w:rsidRDefault="008C3986"/>
    <w:p w:rsidR="008C3986" w:rsidRDefault="00B339E6">
      <w:r>
        <w:rPr>
          <w:rStyle w:val="DefaultParagraphFont5"/>
        </w:rPr>
        <w:t>(get.) Luc Schroyens</w:t>
      </w:r>
      <w:r>
        <w:rPr>
          <w:rStyle w:val="DefaultParagraphFont5"/>
        </w:rPr>
        <w:tab/>
      </w:r>
      <w:r>
        <w:rPr>
          <w:rStyle w:val="DefaultParagraphFont5"/>
        </w:rPr>
        <w:tab/>
      </w:r>
      <w:r>
        <w:rPr>
          <w:rStyle w:val="DefaultParagraphFont5"/>
        </w:rPr>
        <w:tab/>
      </w:r>
      <w:r>
        <w:rPr>
          <w:rStyle w:val="DefaultParagraphFont5"/>
        </w:rPr>
        <w:tab/>
        <w:t>(get.) Luc Bouckaert</w:t>
      </w:r>
    </w:p>
    <w:p w:rsidR="008C3986" w:rsidRDefault="00B339E6">
      <w:r>
        <w:rPr>
          <w:rStyle w:val="DefaultParagraphFont5"/>
        </w:rPr>
        <w:t>secretaris</w:t>
      </w:r>
      <w:r>
        <w:rPr>
          <w:rStyle w:val="DefaultParagraphFont5"/>
        </w:rPr>
        <w:tab/>
      </w:r>
      <w:r>
        <w:rPr>
          <w:rStyle w:val="DefaultParagraphFont5"/>
        </w:rPr>
        <w:tab/>
      </w:r>
      <w:r>
        <w:rPr>
          <w:rStyle w:val="DefaultParagraphFont5"/>
        </w:rPr>
        <w:tab/>
      </w:r>
      <w:r>
        <w:rPr>
          <w:rStyle w:val="DefaultParagraphFont5"/>
        </w:rPr>
        <w:tab/>
      </w:r>
      <w:r>
        <w:rPr>
          <w:rStyle w:val="DefaultParagraphFont5"/>
        </w:rPr>
        <w:tab/>
        <w:t>burgem</w:t>
      </w:r>
      <w:r>
        <w:rPr>
          <w:rStyle w:val="DefaultParagraphFont5"/>
        </w:rPr>
        <w:t>eester</w:t>
      </w:r>
    </w:p>
    <w:p w:rsidR="008C3986" w:rsidRPr="0084376D" w:rsidRDefault="008C3986" w:rsidP="009118F4"/>
    <w:p w:rsidR="008C3986" w:rsidRPr="0084376D" w:rsidRDefault="00B339E6" w:rsidP="00297DE9">
      <w:pPr>
        <w:pStyle w:val="Kop10"/>
        <w:rPr>
          <w:rFonts w:ascii="Century Gothic" w:hAnsi="Century Gothic"/>
          <w:i w:val="0"/>
          <w:szCs w:val="20"/>
        </w:rPr>
      </w:pPr>
      <w:r w:rsidRPr="0084376D">
        <w:rPr>
          <w:rFonts w:ascii="Century Gothic" w:hAnsi="Century Gothic"/>
          <w:i w:val="0"/>
          <w:szCs w:val="20"/>
        </w:rPr>
        <w:t xml:space="preserve"> </w:t>
      </w:r>
    </w:p>
    <w:p w:rsidR="006E1FA0" w:rsidRPr="0084376D" w:rsidRDefault="00B339E6" w:rsidP="006E1FA0">
      <w:pPr>
        <w:widowControl w:val="0"/>
        <w:autoSpaceDE w:val="0"/>
        <w:autoSpaceDN w:val="0"/>
        <w:adjustRightInd w:val="0"/>
        <w:ind w:left="567" w:hanging="567"/>
        <w:rPr>
          <w:b/>
          <w:szCs w:val="20"/>
        </w:rPr>
      </w:pPr>
      <w:r w:rsidRPr="0084376D">
        <w:rPr>
          <w:rFonts w:cs="Century Gothic"/>
          <w:b/>
          <w:szCs w:val="20"/>
        </w:rPr>
        <w:t>3.</w:t>
      </w:r>
      <w:r w:rsidRPr="0084376D">
        <w:rPr>
          <w:rFonts w:cs="Century Gothic"/>
          <w:b/>
          <w:szCs w:val="20"/>
        </w:rPr>
        <w:tab/>
      </w:r>
      <w:r w:rsidRPr="0084376D">
        <w:rPr>
          <w:b/>
          <w:szCs w:val="20"/>
        </w:rPr>
        <w:t>Agendapunt:  Goedkeuring uniforme codex (versie 2017 - 1) van gemeentelijke politieverordeningen</w:t>
      </w:r>
    </w:p>
    <w:p w:rsidR="006E1FA0" w:rsidRPr="0084376D" w:rsidRDefault="00B339E6" w:rsidP="006E1FA0">
      <w:pPr>
        <w:rPr>
          <w:b/>
          <w:szCs w:val="20"/>
        </w:rPr>
      </w:pPr>
    </w:p>
    <w:tbl>
      <w:tblPr>
        <w:tblW w:w="7810" w:type="dxa"/>
        <w:tblBorders>
          <w:top w:val="single" w:sz="18" w:space="0" w:color="auto"/>
          <w:left w:val="single" w:sz="18" w:space="0" w:color="auto"/>
        </w:tblBorders>
        <w:tblLayout w:type="fixed"/>
        <w:tblCellMar>
          <w:left w:w="70" w:type="dxa"/>
          <w:right w:w="70" w:type="dxa"/>
        </w:tblCellMar>
        <w:tblLook w:val="0000" w:firstRow="0" w:lastRow="0" w:firstColumn="0" w:lastColumn="0" w:noHBand="0" w:noVBand="0"/>
      </w:tblPr>
      <w:tblGrid>
        <w:gridCol w:w="7810"/>
      </w:tblGrid>
      <w:tr w:rsidR="008C3986" w:rsidTr="00430203">
        <w:tc>
          <w:tcPr>
            <w:tcW w:w="7810" w:type="dxa"/>
            <w:tcBorders>
              <w:top w:val="single" w:sz="18" w:space="0" w:color="auto"/>
              <w:left w:val="single" w:sz="18" w:space="0" w:color="auto"/>
              <w:bottom w:val="nil"/>
              <w:right w:val="nil"/>
            </w:tcBorders>
          </w:tcPr>
          <w:p w:rsidR="006E1FA0" w:rsidRPr="0084376D" w:rsidRDefault="00B339E6" w:rsidP="00430203">
            <w:pPr>
              <w:pStyle w:val="Titels"/>
            </w:pPr>
            <w:r w:rsidRPr="0084376D">
              <w:t>Motivering</w:t>
            </w:r>
          </w:p>
        </w:tc>
      </w:tr>
    </w:tbl>
    <w:p w:rsidR="006E1FA0" w:rsidRPr="0084376D" w:rsidRDefault="00B339E6" w:rsidP="006E1FA0"/>
    <w:p w:rsidR="008C3986" w:rsidRDefault="00B339E6">
      <w:r>
        <w:rPr>
          <w:rStyle w:val="DefaultParagraphFont6"/>
          <w:b/>
          <w:u w:val="single"/>
        </w:rPr>
        <w:t>Voorgeschiedenis</w:t>
      </w:r>
    </w:p>
    <w:p w:rsidR="008C3986" w:rsidRDefault="00B339E6">
      <w:pPr>
        <w:numPr>
          <w:ilvl w:val="0"/>
          <w:numId w:val="48"/>
        </w:numPr>
      </w:pPr>
      <w:r>
        <w:rPr>
          <w:rStyle w:val="DefaultParagraphFont6"/>
        </w:rPr>
        <w:t>In 2002 werden de gemeentelijke politiediensten van de Rupelstreek samengevoegd tot de politiezone Rupel.</w:t>
      </w:r>
    </w:p>
    <w:p w:rsidR="008C3986" w:rsidRDefault="00B339E6">
      <w:pPr>
        <w:numPr>
          <w:ilvl w:val="0"/>
          <w:numId w:val="48"/>
        </w:numPr>
      </w:pPr>
      <w:r>
        <w:rPr>
          <w:rStyle w:val="DefaultParagraphFont6"/>
        </w:rPr>
        <w:t xml:space="preserve">In 2010 </w:t>
      </w:r>
      <w:r>
        <w:rPr>
          <w:rStyle w:val="DefaultParagraphFont6"/>
        </w:rPr>
        <w:t>werd een eerste aanzet gegeven om te komen tot een uniforme codex voor de 5 gemeenten van de politiezone Rupel en werd één hoofdstuk m.b.t. "Reinheid en milieuzorg" door de 5 rupelgemeenten goedgekeurd.</w:t>
      </w:r>
    </w:p>
    <w:p w:rsidR="008C3986" w:rsidRDefault="00B339E6">
      <w:pPr>
        <w:numPr>
          <w:ilvl w:val="0"/>
          <w:numId w:val="48"/>
        </w:numPr>
      </w:pPr>
      <w:r>
        <w:rPr>
          <w:rStyle w:val="DefaultParagraphFont6"/>
        </w:rPr>
        <w:t>In 2012 is een werkgroep met vertegenwoordigers van d</w:t>
      </w:r>
      <w:r>
        <w:rPr>
          <w:rStyle w:val="DefaultParagraphFont6"/>
        </w:rPr>
        <w:t>e politie en de vijf gemeenten gestart met de opmaak van een volledige uniforme codex.</w:t>
      </w:r>
    </w:p>
    <w:p w:rsidR="008C3986" w:rsidRDefault="00B339E6">
      <w:pPr>
        <w:numPr>
          <w:ilvl w:val="0"/>
          <w:numId w:val="48"/>
        </w:numPr>
      </w:pPr>
      <w:r>
        <w:rPr>
          <w:rStyle w:val="DefaultParagraphFont6"/>
        </w:rPr>
        <w:t>In 2014 werd deze codex op de gemeenteraad van 16/12 goedgekeurd.</w:t>
      </w:r>
    </w:p>
    <w:p w:rsidR="008C3986" w:rsidRDefault="00B339E6">
      <w:pPr>
        <w:numPr>
          <w:ilvl w:val="0"/>
          <w:numId w:val="48"/>
        </w:numPr>
      </w:pPr>
      <w:r>
        <w:rPr>
          <w:rStyle w:val="DefaultParagraphFont6"/>
        </w:rPr>
        <w:t>Collegebeslissing d.d. 18/5/2015 waarbij het protocolakkoord GAS4 (m.b.t. stilstaan &amp; parkeren en de ve</w:t>
      </w:r>
      <w:r>
        <w:rPr>
          <w:rStyle w:val="DefaultParagraphFont6"/>
        </w:rPr>
        <w:t xml:space="preserve">rkeersborden C3 en F103, </w:t>
      </w:r>
      <w:r>
        <w:rPr>
          <w:rStyle w:val="DefaultParagraphFont6"/>
        </w:rPr>
        <w:lastRenderedPageBreak/>
        <w:t>vastgestelde met automatisch werkende toestellen) werd goedgekeurd.</w:t>
      </w:r>
    </w:p>
    <w:p w:rsidR="008C3986" w:rsidRDefault="00B339E6">
      <w:pPr>
        <w:numPr>
          <w:ilvl w:val="0"/>
          <w:numId w:val="48"/>
        </w:numPr>
      </w:pPr>
      <w:r>
        <w:rPr>
          <w:rStyle w:val="DefaultParagraphFont6"/>
        </w:rPr>
        <w:t>Gemeenteraadsbeslissing dd. 16/6/2015 waarbij kennis werd genomen van het protocolakkoord GAS4 (m.b.t. stilstaan &amp; parkeren en de verkeersborden C3 en F103, vastge</w:t>
      </w:r>
      <w:r>
        <w:rPr>
          <w:rStyle w:val="DefaultParagraphFont6"/>
        </w:rPr>
        <w:t>stelde met automatisch werkende toestellen).</w:t>
      </w:r>
    </w:p>
    <w:p w:rsidR="008C3986" w:rsidRDefault="00B339E6">
      <w:pPr>
        <w:numPr>
          <w:ilvl w:val="0"/>
          <w:numId w:val="49"/>
        </w:numPr>
      </w:pPr>
      <w:r>
        <w:rPr>
          <w:rStyle w:val="DefaultParagraphFont6"/>
        </w:rPr>
        <w:t>Werkgroep samenkomst dd.14/09/2016 voor de aanpassingen van de uniforme codex en een akkoord heeft bereikt over het voorleggen aan de diverse gemeenteraden om de wijzigingen te laten goedkeuren.</w:t>
      </w:r>
    </w:p>
    <w:p w:rsidR="008C3986" w:rsidRDefault="008C3986"/>
    <w:p w:rsidR="008C3986" w:rsidRDefault="008C3986"/>
    <w:p w:rsidR="008C3986" w:rsidRDefault="00B339E6">
      <w:r>
        <w:rPr>
          <w:rStyle w:val="DefaultParagraphFont6"/>
          <w:b/>
          <w:u w:val="single"/>
        </w:rPr>
        <w:t>Feiten en cont</w:t>
      </w:r>
      <w:r>
        <w:rPr>
          <w:rStyle w:val="DefaultParagraphFont6"/>
          <w:b/>
          <w:u w:val="single"/>
        </w:rPr>
        <w:t>ext</w:t>
      </w:r>
    </w:p>
    <w:p w:rsidR="008C3986" w:rsidRDefault="00B339E6">
      <w:r>
        <w:rPr>
          <w:rStyle w:val="DefaultParagraphFont6"/>
        </w:rPr>
        <w:t xml:space="preserve">Deel A, B en C liggen ter inzage bij de gemeentesecretaris. </w:t>
      </w:r>
    </w:p>
    <w:p w:rsidR="008C3986" w:rsidRDefault="008C3986"/>
    <w:p w:rsidR="008C3986" w:rsidRDefault="00B339E6">
      <w:r>
        <w:rPr>
          <w:rStyle w:val="DefaultParagraphFont6"/>
          <w:b/>
        </w:rPr>
        <w:t>Volgende wijzigingen dienen goedgekeurd te worden</w:t>
      </w:r>
    </w:p>
    <w:p w:rsidR="008C3986" w:rsidRDefault="008C3986"/>
    <w:p w:rsidR="008C3986" w:rsidRDefault="00B339E6">
      <w:r>
        <w:rPr>
          <w:rStyle w:val="DefaultParagraphFont6"/>
          <w:b/>
        </w:rPr>
        <w:t>Deel : A.</w:t>
      </w:r>
      <w:r>
        <w:rPr>
          <w:rStyle w:val="DefaultParagraphFont6"/>
          <w:b/>
        </w:rPr>
        <w:tab/>
        <w:t xml:space="preserve"> </w:t>
      </w:r>
    </w:p>
    <w:p w:rsidR="008C3986" w:rsidRDefault="008C3986"/>
    <w:p w:rsidR="008C3986" w:rsidRDefault="00B339E6">
      <w:pPr>
        <w:numPr>
          <w:ilvl w:val="0"/>
          <w:numId w:val="50"/>
        </w:numPr>
      </w:pPr>
      <w:r>
        <w:rPr>
          <w:rStyle w:val="DefaultParagraphFont6"/>
        </w:rPr>
        <w:t xml:space="preserve">In de codex Hoofdstuk I: Openbare overlast, orde en rust, Titel I Algemene bepalingen wordt een nieuw artikel ingevoegd als </w:t>
      </w:r>
      <w:r>
        <w:rPr>
          <w:rStyle w:val="DefaultParagraphFont6"/>
        </w:rPr>
        <w:t>volgt:</w:t>
      </w:r>
      <w:r>
        <w:rPr>
          <w:rStyle w:val="DefaultParagraphFont6"/>
          <w:b/>
        </w:rPr>
        <w:t xml:space="preserve"> “Artikel 6.1.2 – bevoegdheid provinciale ambtenaren om op te treden buiten het domein van het APB De Schorre in Boom:</w:t>
      </w:r>
    </w:p>
    <w:p w:rsidR="008C3986" w:rsidRDefault="00B339E6">
      <w:pPr>
        <w:ind w:left="720"/>
        <w:rPr>
          <w:b/>
        </w:rPr>
      </w:pPr>
      <w:r>
        <w:rPr>
          <w:rStyle w:val="DefaultParagraphFont6"/>
          <w:b/>
        </w:rPr>
        <w:t>In het Provinciaal Domein APB De Schorre in de gemeente Boom zijn naast de bepalingen van het huishoudelijk reglement, zoals goedge</w:t>
      </w:r>
      <w:r>
        <w:rPr>
          <w:rStyle w:val="DefaultParagraphFont6"/>
          <w:b/>
        </w:rPr>
        <w:t>keurd door de Provincieraad van Antwerpen d.d. 28 mei 2015, de artikelsgewijs opgesomde bepalingen van de (inter)gemeentelijke codex van politiereglementen en –verordeningen (deel A, B en C) van toepassing, waarvoor provinciale vaststellende ambtenaren bev</w:t>
      </w:r>
      <w:r>
        <w:rPr>
          <w:rStyle w:val="DefaultParagraphFont6"/>
          <w:b/>
        </w:rPr>
        <w:t>oegd werden verklaard om de overtredingen van die bepalingen vast te stellen en hiertoe specifiek werden aangesteld door de gemeenteraad van Boom in zitting van … 2017.</w:t>
      </w:r>
    </w:p>
    <w:p w:rsidR="008C3986" w:rsidRDefault="00B339E6">
      <w:pPr>
        <w:ind w:left="720"/>
        <w:rPr>
          <w:b/>
        </w:rPr>
      </w:pPr>
      <w:r>
        <w:rPr>
          <w:rStyle w:val="DefaultParagraphFont6"/>
          <w:b/>
        </w:rPr>
        <w:t>Hun bevoegdheid voor het opmaken van bedoelde vaststellingen strekt zich niet enkel uit</w:t>
      </w:r>
      <w:r>
        <w:rPr>
          <w:rStyle w:val="DefaultParagraphFont6"/>
          <w:b/>
        </w:rPr>
        <w:t xml:space="preserve"> tot het provinciaal domein van het APB De Schorre, maar tevens tot alle omliggende straten ervan waar voor bepaalde evenementen op het domein een specifieke tijdelijke parkeerregeling geldt en dit ongeacht de aard van het evenement.” </w:t>
      </w:r>
    </w:p>
    <w:p w:rsidR="008C3986" w:rsidRDefault="00B339E6">
      <w:pPr>
        <w:ind w:left="720"/>
      </w:pPr>
      <w:r>
        <w:rPr>
          <w:rStyle w:val="DefaultParagraphFont6"/>
          <w:b/>
        </w:rPr>
        <w:t>Het bestaande artike</w:t>
      </w:r>
      <w:r>
        <w:rPr>
          <w:rStyle w:val="DefaultParagraphFont6"/>
          <w:b/>
        </w:rPr>
        <w:t>l 2 en 3, worden hernummerd als 3 en 4.</w:t>
      </w:r>
    </w:p>
    <w:p w:rsidR="008C3986" w:rsidRDefault="00B339E6">
      <w:pPr>
        <w:ind w:left="720"/>
      </w:pPr>
      <w:r>
        <w:rPr>
          <w:rStyle w:val="DefaultParagraphFont6"/>
        </w:rPr>
        <w:t>In functie van het samenwerkingsverband dat begin 2017 (na opleiding provinciale ambtenaren) zal opgezet worden tussen Gemeente- en Provinciebestuur, inzonderheid het APB De Schorre, dient een artikel voorzien te wor</w:t>
      </w:r>
      <w:r>
        <w:rPr>
          <w:rStyle w:val="DefaultParagraphFont6"/>
        </w:rPr>
        <w:t>den om de specifieke machtiging door de gemeenteraad en bevoegdheidsomschrijving van de provinciale ambtenaren te voorzien die met akkoord van de Provincie reikt tot buiten het provinciaal domein en de omliggende straten op gemeentelijk grondgebied.  De Pr</w:t>
      </w:r>
      <w:r>
        <w:rPr>
          <w:rStyle w:val="DefaultParagraphFont6"/>
        </w:rPr>
        <w:t>ovinciale ambtenaren zullen hun opleiding tot vaststellend ambtenaar afronden in maart 2017, waarna ze dan mee actief kunnen worden ingezet in het kader van door Gemeente en Provincie georganiseerde evenementen op het provinciaal domein: deze actieve samen</w:t>
      </w:r>
      <w:r>
        <w:rPr>
          <w:rStyle w:val="DefaultParagraphFont6"/>
        </w:rPr>
        <w:t>werking in kader evenementen en overeenkomstig GAS-handhavingsbeleid om gezamenlijke initiatieven in goede banen te leiden is een unicum voor België.</w:t>
      </w:r>
    </w:p>
    <w:p w:rsidR="008C3986" w:rsidRDefault="008C3986"/>
    <w:p w:rsidR="008C3986" w:rsidRDefault="00B339E6">
      <w:pPr>
        <w:ind w:left="708" w:hanging="490"/>
      </w:pPr>
      <w:r>
        <w:rPr>
          <w:rStyle w:val="DefaultParagraphFont6"/>
        </w:rPr>
        <w:t>2)</w:t>
      </w:r>
      <w:r>
        <w:rPr>
          <w:rStyle w:val="DefaultParagraphFont6"/>
        </w:rPr>
        <w:tab/>
        <w:t>In de codex Hoofdstuk I:, Openbare overlast, orde en rust, Titel I: Algemene bepalingen dient een art.</w:t>
      </w:r>
      <w:r>
        <w:rPr>
          <w:rStyle w:val="DefaultParagraphFont6"/>
        </w:rPr>
        <w:t xml:space="preserve"> 6 te worden ingevoegd om de provinciale ambtenaren die wellicht in april 2017 zullen worden </w:t>
      </w:r>
      <w:r>
        <w:rPr>
          <w:rStyle w:val="DefaultParagraphFont6"/>
        </w:rPr>
        <w:lastRenderedPageBreak/>
        <w:t>aangesteld als provinciale vaststellers door de gemeenteraad van Boom en gemachtigd om vaststellingen te doen op basis van de (inter)gemeentelijke codex, niet alle</w:t>
      </w:r>
      <w:r>
        <w:rPr>
          <w:rStyle w:val="DefaultParagraphFont6"/>
        </w:rPr>
        <w:t>en op het provinciaal domein, maar tevens in de omliggende straten buiten het domein op het grondgebied van de gemeente.  Zij zullen dus ook vaststellingen kunnen opmaken van overtredingen op de bepalingen van intergemeentelijke codex (deel A), als de geme</w:t>
      </w:r>
      <w:r>
        <w:rPr>
          <w:rStyle w:val="DefaultParagraphFont6"/>
        </w:rPr>
        <w:t>entelijke codex deel B (waarin het huishoudelijk reglement van het APB De Schorre is opgenomen) en dit volgens de procedures en sancties opgenomen in deel C- GAS-reglement. Om die reden dient ook in deel A en C een artikel te worden opgenomen om hen die be</w:t>
      </w:r>
      <w:r>
        <w:rPr>
          <w:rStyle w:val="DefaultParagraphFont6"/>
        </w:rPr>
        <w:t>voegdheid te verlenen. Uiteraard is dit enkel van belang voor gemeente Boom (de sanctionerend ambtenaar heeft de tekst van het bewuste artikel tevens bekeken, advies uitgebracht en goedgekeurd.</w:t>
      </w:r>
    </w:p>
    <w:p w:rsidR="008C3986" w:rsidRDefault="008C3986">
      <w:pPr>
        <w:ind w:left="708" w:hanging="490"/>
      </w:pPr>
    </w:p>
    <w:p w:rsidR="008C3986" w:rsidRDefault="00B339E6">
      <w:pPr>
        <w:ind w:left="360"/>
      </w:pPr>
      <w:r>
        <w:rPr>
          <w:rStyle w:val="DefaultParagraphFont6"/>
        </w:rPr>
        <w:t>3)</w:t>
      </w:r>
      <w:r>
        <w:rPr>
          <w:rStyle w:val="DefaultParagraphFont6"/>
        </w:rPr>
        <w:tab/>
        <w:t>In de codex Hoofdstuk I:, Openbare overlast, orde en rust</w:t>
      </w:r>
    </w:p>
    <w:p w:rsidR="008C3986" w:rsidRDefault="008C3986">
      <w:pPr>
        <w:ind w:left="360"/>
      </w:pPr>
    </w:p>
    <w:p w:rsidR="008C3986" w:rsidRDefault="00B339E6">
      <w:pPr>
        <w:ind w:left="708" w:hanging="425"/>
      </w:pPr>
      <w:r>
        <w:rPr>
          <w:rStyle w:val="DefaultParagraphFont6"/>
        </w:rPr>
        <w:t xml:space="preserve"> 4)</w:t>
      </w:r>
      <w:r>
        <w:rPr>
          <w:rStyle w:val="DefaultParagraphFont6"/>
        </w:rPr>
        <w:tab/>
        <w:t xml:space="preserve">Titel III: Activiteiten op de openbare weg, wordt een </w:t>
      </w:r>
      <w:r>
        <w:rPr>
          <w:rStyle w:val="DefaultParagraphFont6"/>
          <w:b/>
        </w:rPr>
        <w:t>nieuwe Afdeling 1.7.2 ingevoegd: uitdelen en verkopen langs de openbare weg om te voldoen aan de vraag van de politie binnen de zone om een artikel te voorzien in de codex, waardoor het mogelijk wo</w:t>
      </w:r>
      <w:r>
        <w:rPr>
          <w:rStyle w:val="DefaultParagraphFont6"/>
          <w:b/>
        </w:rPr>
        <w:t>rdt om te ageren tegen de ergerlijke praktijken waarbij verkopers van tweedehands voertuigen kaartjes steken tussen deuren/ruiten/ruitenwissers van voertuigen ‘uw wagen interesseert ons’.</w:t>
      </w:r>
      <w:r>
        <w:rPr>
          <w:rStyle w:val="DefaultParagraphFont6"/>
        </w:rPr>
        <w:t xml:space="preserve"> Daarbij wordt veelvuldig melding gemaakt dat de verdachten tijdens h</w:t>
      </w:r>
      <w:r>
        <w:rPr>
          <w:rStyle w:val="DefaultParagraphFont6"/>
        </w:rPr>
        <w:t>et steken van de kaartjes uitzonderlijke aandacht hebben voor de inhoud van de voertuigen en zelfs voelen of de voertuigen los zijn.  Boom heeft reeds een gelijkaardig artikel in haar eigen codex GPV (deel B) in Hoofdstuk I: Openbare overlast, orde en rust</w:t>
      </w:r>
      <w:r>
        <w:rPr>
          <w:rStyle w:val="DefaultParagraphFont6"/>
        </w:rPr>
        <w:t>, Titel II: Activiteiten op de openbare weg, Afd. 1.3: Uitdelen en verkopen langs de openbare weg, art. 1.3.3, wat van toepassing is op de geschetste problematiek (verbod om drukwerken, flyers e.d. tussen ruitenwissers van voertuigen te steken),maar verder</w:t>
      </w:r>
      <w:r>
        <w:rPr>
          <w:rStyle w:val="DefaultParagraphFont6"/>
        </w:rPr>
        <w:t xml:space="preserve"> gaat dan het verbod dat de andere gemeenten hiervoor willen voorzien, zodat toch een apart artikel wordt ingelast in deel A, nl. art.1.7.2.1, met een gelijkaardige tekst, waardoor gepast kan worden opgetreden in functie van deze problematiek;</w:t>
      </w:r>
    </w:p>
    <w:p w:rsidR="008C3986" w:rsidRDefault="008C3986">
      <w:pPr>
        <w:ind w:left="360"/>
      </w:pPr>
    </w:p>
    <w:p w:rsidR="008C3986" w:rsidRDefault="00B339E6">
      <w:pPr>
        <w:ind w:left="708" w:hanging="348"/>
      </w:pPr>
      <w:r>
        <w:rPr>
          <w:rStyle w:val="DefaultParagraphFont6"/>
        </w:rPr>
        <w:t>5)</w:t>
      </w:r>
      <w:r>
        <w:rPr>
          <w:rStyle w:val="DefaultParagraphFont6"/>
        </w:rPr>
        <w:tab/>
        <w:t>Hoofdstu</w:t>
      </w:r>
      <w:r>
        <w:rPr>
          <w:rStyle w:val="DefaultParagraphFont6"/>
        </w:rPr>
        <w:t xml:space="preserve">k II: Openbare reinheid en Milieuzorg, Afdeling 2.1: Zuiverheid van de openbare weg, </w:t>
      </w:r>
    </w:p>
    <w:p w:rsidR="008C3986" w:rsidRDefault="00B339E6">
      <w:pPr>
        <w:ind w:left="720"/>
      </w:pPr>
      <w:r>
        <w:rPr>
          <w:rStyle w:val="DefaultParagraphFont6"/>
        </w:rPr>
        <w:t>a)</w:t>
      </w:r>
      <w:r>
        <w:rPr>
          <w:rStyle w:val="DefaultParagraphFont6"/>
        </w:rPr>
        <w:tab/>
        <w:t xml:space="preserve">In </w:t>
      </w:r>
      <w:r>
        <w:rPr>
          <w:rStyle w:val="DefaultParagraphFont6"/>
          <w:b/>
        </w:rPr>
        <w:t>Art. 2.1.9</w:t>
      </w:r>
      <w:r>
        <w:rPr>
          <w:rStyle w:val="DefaultParagraphFont6"/>
        </w:rPr>
        <w:t xml:space="preserve"> is voorzien:</w:t>
      </w:r>
    </w:p>
    <w:p w:rsidR="008C3986" w:rsidRDefault="00B339E6">
      <w:pPr>
        <w:ind w:left="1440"/>
      </w:pPr>
      <w:r>
        <w:rPr>
          <w:rStyle w:val="DefaultParagraphFont6"/>
          <w:b/>
        </w:rPr>
        <w:t>‘In verkeersvrije en verkeersarme straten en pleinen, waar geen voetpad is aangelegd, dienen de in artikel 2.1.6. vermelde personen in de al</w:t>
      </w:r>
      <w:r>
        <w:rPr>
          <w:rStyle w:val="DefaultParagraphFont6"/>
          <w:b/>
        </w:rPr>
        <w:t>daar vermelde gevallen en onder dezelfde voorwaarden, in deze verplichtingen (onderhoud/ruimen voetpad) te voorzien en dit over een breedte van minimum 2 meter, gemeten vanaf de perceelsgrens: via de Preventiedienst in Boom is er een vraag toegekomen om di</w:t>
      </w:r>
      <w:r>
        <w:rPr>
          <w:rStyle w:val="DefaultParagraphFont6"/>
          <w:b/>
        </w:rPr>
        <w:t>e verplichting te willen terugschroeven tot een minimale breedte van 1,5 m.’</w:t>
      </w:r>
      <w:r>
        <w:rPr>
          <w:rStyle w:val="DefaultParagraphFont6"/>
        </w:rPr>
        <w:t xml:space="preserve">: er zijn immers straten in Boom (bvb. Bassinstraat waar de volledige straatbreedte slechts 4 m. beslaat: op die manier zouden de bewoners de volledige straat (voetpad + rijweg in </w:t>
      </w:r>
      <w:r>
        <w:rPr>
          <w:rStyle w:val="DefaultParagraphFont6"/>
        </w:rPr>
        <w:t>dezelfde bestrating) moeten onderhouden, waartegen bezwaar is gerezen;</w:t>
      </w:r>
    </w:p>
    <w:p w:rsidR="008C3986" w:rsidRDefault="00B339E6">
      <w:pPr>
        <w:ind w:left="1417" w:hanging="697"/>
      </w:pPr>
      <w:r>
        <w:rPr>
          <w:rStyle w:val="DefaultParagraphFont6"/>
        </w:rPr>
        <w:t>b)</w:t>
      </w:r>
      <w:r>
        <w:rPr>
          <w:rStyle w:val="DefaultParagraphFont6"/>
        </w:rPr>
        <w:tab/>
      </w:r>
      <w:r>
        <w:rPr>
          <w:rStyle w:val="DefaultParagraphFont6"/>
          <w:b/>
        </w:rPr>
        <w:t xml:space="preserve">In de titel bij art. 2.1.12 – Aanbrengen van publiciteitsborden, affiches, borden, </w:t>
      </w:r>
      <w:r>
        <w:rPr>
          <w:rStyle w:val="DefaultParagraphFont6"/>
          <w:b/>
        </w:rPr>
        <w:tab/>
      </w:r>
      <w:r>
        <w:rPr>
          <w:rStyle w:val="DefaultParagraphFont6"/>
          <w:b/>
        </w:rPr>
        <w:tab/>
        <w:t>teksten tekeningen,…</w:t>
      </w:r>
      <w:r>
        <w:rPr>
          <w:rStyle w:val="DefaultParagraphFont6"/>
          <w:b/>
          <w:strike/>
        </w:rPr>
        <w:t xml:space="preserve"> op de openbare we</w:t>
      </w:r>
      <w:r>
        <w:rPr>
          <w:rStyle w:val="DefaultParagraphFont6"/>
          <w:b/>
        </w:rPr>
        <w:t>g, wordt dit laatste zinsdeel geschrapt</w:t>
      </w:r>
      <w:r>
        <w:rPr>
          <w:rStyle w:val="DefaultParagraphFont6"/>
        </w:rPr>
        <w:t xml:space="preserve"> om reden </w:t>
      </w:r>
      <w:r>
        <w:rPr>
          <w:rStyle w:val="DefaultParagraphFont6"/>
        </w:rPr>
        <w:lastRenderedPageBreak/>
        <w:t>dat de pro</w:t>
      </w:r>
      <w:r>
        <w:rPr>
          <w:rStyle w:val="DefaultParagraphFont6"/>
        </w:rPr>
        <w:t xml:space="preserve">blematiek zich ook voordoet naar leegstaande panden toe.  Zelfde schrapping wordt voorzien in art. 2.1.12 </w:t>
      </w:r>
      <w:r>
        <w:rPr>
          <w:rStyle w:val="DefaultParagraphFont6"/>
          <w:b/>
        </w:rPr>
        <w:t>§1.</w:t>
      </w:r>
      <w:r>
        <w:rPr>
          <w:rStyle w:val="DefaultParagraphFont6"/>
        </w:rPr>
        <w:t xml:space="preserve">  In art. 2.1.12 §2 is het verbod om andermans eigendom te beplakken voorzien (≠ openbare weg = aanpalend aan de openbare weg)</w:t>
      </w:r>
    </w:p>
    <w:p w:rsidR="008C3986" w:rsidRDefault="008C3986">
      <w:pPr>
        <w:ind w:left="1417" w:hanging="697"/>
      </w:pPr>
    </w:p>
    <w:p w:rsidR="008C3986" w:rsidRDefault="00B339E6">
      <w:pPr>
        <w:ind w:left="708" w:hanging="348"/>
      </w:pPr>
      <w:r>
        <w:rPr>
          <w:rStyle w:val="DefaultParagraphFont6"/>
        </w:rPr>
        <w:t>6)</w:t>
      </w:r>
      <w:r>
        <w:rPr>
          <w:rStyle w:val="DefaultParagraphFont6"/>
        </w:rPr>
        <w:tab/>
      </w:r>
      <w:r>
        <w:rPr>
          <w:rStyle w:val="DefaultParagraphFont6"/>
          <w:b/>
        </w:rPr>
        <w:t>Opname artikelen</w:t>
      </w:r>
      <w:r>
        <w:rPr>
          <w:rStyle w:val="DefaultParagraphFont6"/>
          <w:b/>
        </w:rPr>
        <w:t xml:space="preserve"> i.v.m. dierenwelzijn</w:t>
      </w:r>
      <w:r>
        <w:rPr>
          <w:rStyle w:val="DefaultParagraphFont6"/>
        </w:rPr>
        <w:t xml:space="preserve"> zonder daarbij de artikelen van de wet van 14-08-1986 m.b.t. de bescherming en het welzijn der dieren te citeren: zie voorbeeld Stad Antwerpen, Afd. 4 codex. Voorstel om dit op te nemen in de intergemeentelijke codex, deel A, Hoofdstu</w:t>
      </w:r>
      <w:r>
        <w:rPr>
          <w:rStyle w:val="DefaultParagraphFont6"/>
        </w:rPr>
        <w:t xml:space="preserve">k II: Openbare reinheid en Milieuzorg, </w:t>
      </w:r>
      <w:r>
        <w:rPr>
          <w:rStyle w:val="DefaultParagraphFont6"/>
          <w:b/>
        </w:rPr>
        <w:t>Afdeling 2.3: Dieren</w:t>
      </w:r>
      <w:r>
        <w:rPr>
          <w:rStyle w:val="DefaultParagraphFont6"/>
        </w:rPr>
        <w:t xml:space="preserve">, door toevoeging van een art. 2.3.7 en 2.3.8 werd goedgekeurd in de GAS-werkgroep. De voormalige artikelen </w:t>
      </w:r>
      <w:r>
        <w:rPr>
          <w:rStyle w:val="DefaultParagraphFont6"/>
          <w:b/>
        </w:rPr>
        <w:t>2.3.7 en 2.2.8</w:t>
      </w:r>
      <w:r>
        <w:rPr>
          <w:rStyle w:val="DefaultParagraphFont6"/>
        </w:rPr>
        <w:t xml:space="preserve"> worden hernummerd in 2.3.9 (Bestrijding processierups) en 2.3.10 (Bestrijding ander ongedierte);</w:t>
      </w:r>
    </w:p>
    <w:p w:rsidR="008C3986" w:rsidRDefault="008C3986"/>
    <w:p w:rsidR="008C3986" w:rsidRDefault="00B339E6">
      <w:pPr>
        <w:ind w:left="360"/>
      </w:pPr>
      <w:r>
        <w:rPr>
          <w:rStyle w:val="DefaultParagraphFont6"/>
        </w:rPr>
        <w:t>7)</w:t>
      </w:r>
      <w:r>
        <w:rPr>
          <w:rStyle w:val="DefaultParagraphFont6"/>
        </w:rPr>
        <w:tab/>
        <w:t xml:space="preserve"> </w:t>
      </w:r>
      <w:r>
        <w:rPr>
          <w:rStyle w:val="DefaultParagraphFont6"/>
          <w:b/>
        </w:rPr>
        <w:t>Afdeling 2.7: Lawaaihinde</w:t>
      </w:r>
      <w:r>
        <w:rPr>
          <w:rStyle w:val="DefaultParagraphFont6"/>
        </w:rPr>
        <w:t xml:space="preserve">r </w:t>
      </w:r>
    </w:p>
    <w:p w:rsidR="008C3986" w:rsidRDefault="00B339E6">
      <w:pPr>
        <w:ind w:left="1417" w:hanging="697"/>
      </w:pPr>
      <w:r>
        <w:rPr>
          <w:rStyle w:val="DefaultParagraphFont6"/>
          <w:b/>
        </w:rPr>
        <w:t>a)</w:t>
      </w:r>
      <w:r>
        <w:rPr>
          <w:rStyle w:val="DefaultParagraphFont6"/>
          <w:b/>
        </w:rPr>
        <w:tab/>
        <w:t>Art. 2.7.</w:t>
      </w:r>
      <w:r>
        <w:rPr>
          <w:rStyle w:val="DefaultParagraphFont6"/>
        </w:rPr>
        <w:t xml:space="preserve">1: de verwijzing naar het </w:t>
      </w:r>
      <w:r>
        <w:rPr>
          <w:rStyle w:val="DefaultParagraphFont6"/>
          <w:b/>
          <w:strike/>
        </w:rPr>
        <w:t>KB van 24/2/1977</w:t>
      </w:r>
      <w:r>
        <w:rPr>
          <w:rStyle w:val="DefaultParagraphFont6"/>
        </w:rPr>
        <w:t xml:space="preserve"> dat niet meer van toepassing is, wordt </w:t>
      </w:r>
      <w:r>
        <w:rPr>
          <w:rStyle w:val="DefaultParagraphFont6"/>
          <w:b/>
        </w:rPr>
        <w:t xml:space="preserve">vervangen door de verwijzing </w:t>
      </w:r>
      <w:r>
        <w:rPr>
          <w:rStyle w:val="DefaultParagraphFont6"/>
          <w:b/>
        </w:rPr>
        <w:t>naar de vigerende Vlarem - wetgeving (Vlarem I d.d. 17/02/2012 – handleiding in voege sinds 01/01/2013)</w:t>
      </w:r>
    </w:p>
    <w:p w:rsidR="008C3986" w:rsidRDefault="008C3986"/>
    <w:p w:rsidR="008C3986" w:rsidRDefault="00B339E6">
      <w:pPr>
        <w:ind w:left="720"/>
        <w:rPr>
          <w:b/>
        </w:rPr>
      </w:pPr>
      <w:r>
        <w:rPr>
          <w:rStyle w:val="DefaultParagraphFont6"/>
          <w:b/>
        </w:rPr>
        <w:t>b)</w:t>
      </w:r>
      <w:r>
        <w:rPr>
          <w:rStyle w:val="DefaultParagraphFont6"/>
          <w:b/>
        </w:rPr>
        <w:tab/>
        <w:t>Art. 2.7.2 – uitsluiting van lawaaihinder:</w:t>
      </w:r>
    </w:p>
    <w:p w:rsidR="008C3986" w:rsidRDefault="00B339E6">
      <w:pPr>
        <w:ind w:left="1417" w:firstLine="22"/>
      </w:pPr>
      <w:r>
        <w:rPr>
          <w:rStyle w:val="DefaultParagraphFont6"/>
          <w:b/>
        </w:rPr>
        <w:t>- schrapping punt d) een door het gemeentebestuur vergunde manifestatie, voor zover de in de vergunning o</w:t>
      </w:r>
      <w:r>
        <w:rPr>
          <w:rStyle w:val="DefaultParagraphFont6"/>
          <w:b/>
        </w:rPr>
        <w:t>pgelegde voorwaarden worden nageleefd: door het voorzien van deze uitzondering op lawaaihinder kan in dit kader niet opgetreden worden op basis van ‘gemengde inbreuken’ door de politie, op grond van art. 561,1° S.WB. (‘nachtlawaai’) en evenmin lawaaihinder</w:t>
      </w:r>
      <w:r>
        <w:rPr>
          <w:rStyle w:val="DefaultParagraphFont6"/>
          <w:b/>
        </w:rPr>
        <w:t xml:space="preserve"> op zich wanneer dit zich i.v.g. voordoet:</w:t>
      </w:r>
      <w:r>
        <w:rPr>
          <w:rStyle w:val="DefaultParagraphFont6"/>
        </w:rPr>
        <w:t xml:space="preserve"> deze uitzonderingsgrond ondergraaft de ‘bewijslast’ wanneer de politie PV opmaakt voor ‘nachtlawaai’ of lawaaihinder zonder meer, zodat de sanctionerend ambtenaar doorgaans moet seponeren. Deze uitzonderingsgrond </w:t>
      </w:r>
      <w:r>
        <w:rPr>
          <w:rStyle w:val="DefaultParagraphFont6"/>
        </w:rPr>
        <w:t>dient in feite tot niets, vermits er sowieso geen probleem is wanneer de vergunningshouder zich aan de voorwaarden van de vergunning houdt: doet hij dit niet, dan vormt de uitzonderingsgrond voor lawaaihinder wel degelijk een extra hinderpaal i.f.v. de bew</w:t>
      </w:r>
      <w:r>
        <w:rPr>
          <w:rStyle w:val="DefaultParagraphFont6"/>
        </w:rPr>
        <w:t>ijslast in het PV van de politie, waardoor die principieel niet meer kan optreden;</w:t>
      </w:r>
    </w:p>
    <w:p w:rsidR="008C3986" w:rsidRDefault="008C3986">
      <w:pPr>
        <w:ind w:left="708" w:firstLine="11"/>
      </w:pPr>
    </w:p>
    <w:p w:rsidR="008C3986" w:rsidRDefault="00B339E6">
      <w:pPr>
        <w:ind w:left="1417" w:hanging="697"/>
      </w:pPr>
      <w:r>
        <w:rPr>
          <w:rStyle w:val="DefaultParagraphFont6"/>
          <w:b/>
        </w:rPr>
        <w:t>e)</w:t>
      </w:r>
      <w:r>
        <w:rPr>
          <w:rStyle w:val="DefaultParagraphFont6"/>
          <w:b/>
        </w:rPr>
        <w:tab/>
        <w:t>schrapping uitsluiting lawaaihinder m.b.t. lawaai voorkomend van spelende kinderen</w:t>
      </w:r>
      <w:r>
        <w:rPr>
          <w:rStyle w:val="DefaultParagraphFont6"/>
        </w:rPr>
        <w:t>: dit werd inmiddels besproken in de Burgemeestersconferentie en aldaar gunstig geadvis</w:t>
      </w:r>
      <w:r>
        <w:rPr>
          <w:rStyle w:val="DefaultParagraphFont6"/>
        </w:rPr>
        <w:t>eerd: vermits er tegen ‘spelende kinderen’ niet kan worden opgetreden met GAS wordt deze passage geschrapt. Er kan in de zone enkel worden opgetreden tegen 16-17 jarigen: die vallen evenmin onder de noemer ‘spelende kinderen’, vermits het hier adolescenten</w:t>
      </w:r>
      <w:r>
        <w:rPr>
          <w:rStyle w:val="DefaultParagraphFont6"/>
        </w:rPr>
        <w:t xml:space="preserve"> betreft die andere activiteiten uitvoeren, zoals sporten of andere sociale omgangsvormen dan ‘spelen’.</w:t>
      </w:r>
    </w:p>
    <w:p w:rsidR="008C3986" w:rsidRDefault="008C3986">
      <w:pPr>
        <w:ind w:left="850" w:hanging="850"/>
      </w:pPr>
    </w:p>
    <w:p w:rsidR="008C3986" w:rsidRDefault="00B339E6">
      <w:pPr>
        <w:ind w:left="360"/>
      </w:pPr>
      <w:r>
        <w:rPr>
          <w:rStyle w:val="DefaultParagraphFont6"/>
        </w:rPr>
        <w:t>8)  Afdeling 3.2: Intergemeentelijke verordening conformiteitsattesten.</w:t>
      </w:r>
    </w:p>
    <w:p w:rsidR="008C3986" w:rsidRDefault="00B339E6">
      <w:pPr>
        <w:ind w:left="1788" w:hanging="1199"/>
      </w:pPr>
      <w:r>
        <w:rPr>
          <w:rStyle w:val="DefaultParagraphFont6"/>
        </w:rPr>
        <w:t>(conform model IVLW Rivierenland: Gemeentelijke verordening conformiteitsattest</w:t>
      </w:r>
      <w:r>
        <w:rPr>
          <w:rStyle w:val="DefaultParagraphFont6"/>
        </w:rPr>
        <w:t>en).</w:t>
      </w:r>
    </w:p>
    <w:p w:rsidR="008C3986" w:rsidRDefault="00B339E6">
      <w:pPr>
        <w:ind w:left="1788" w:hanging="1199"/>
      </w:pPr>
      <w:r>
        <w:rPr>
          <w:rStyle w:val="DefaultParagraphFont6"/>
        </w:rPr>
        <w:t>Art. 3.2.5 :</w:t>
      </w:r>
    </w:p>
    <w:p w:rsidR="008C3986" w:rsidRDefault="00B339E6">
      <w:pPr>
        <w:ind w:left="566" w:firstLine="22"/>
      </w:pPr>
      <w:r>
        <w:rPr>
          <w:rStyle w:val="DefaultParagraphFont6"/>
        </w:rPr>
        <w:t xml:space="preserve">De verordening treedt in werking na de goedkeuring van de gemeenteraad en de goedkeuring </w:t>
      </w:r>
      <w:r>
        <w:rPr>
          <w:rStyle w:val="DefaultParagraphFont6"/>
          <w:b/>
        </w:rPr>
        <w:t>(bij MB van 30 juni 2015)</w:t>
      </w:r>
      <w:r>
        <w:rPr>
          <w:rStyle w:val="DefaultParagraphFont6"/>
        </w:rPr>
        <w:t xml:space="preserve"> van de </w:t>
      </w:r>
      <w:r>
        <w:rPr>
          <w:rStyle w:val="DefaultParagraphFont6"/>
        </w:rPr>
        <w:lastRenderedPageBreak/>
        <w:t xml:space="preserve">Vlaamse minister van Wonen </w:t>
      </w:r>
      <w:r>
        <w:rPr>
          <w:rStyle w:val="DefaultParagraphFont6"/>
          <w:b/>
        </w:rPr>
        <w:t>(gepubliceerd in het B.S. d.d. 24/12/2015).</w:t>
      </w:r>
      <w:r>
        <w:rPr>
          <w:rStyle w:val="DefaultParagraphFont6"/>
        </w:rPr>
        <w:t xml:space="preserve"> Dit is een loutere aanvulling van de data van</w:t>
      </w:r>
      <w:r>
        <w:rPr>
          <w:rStyle w:val="DefaultParagraphFont6"/>
        </w:rPr>
        <w:t xml:space="preserve"> publicatie en goedkeuring van de verordening conformiteitsattesten, die geldig is vanaf de ministeriële goedkeuring.</w:t>
      </w:r>
    </w:p>
    <w:p w:rsidR="008C3986" w:rsidRDefault="008C3986">
      <w:pPr>
        <w:ind w:left="566" w:firstLine="22"/>
      </w:pPr>
    </w:p>
    <w:p w:rsidR="008C3986" w:rsidRDefault="00B339E6">
      <w:r>
        <w:rPr>
          <w:rStyle w:val="DefaultParagraphFont6"/>
        </w:rPr>
        <w:t xml:space="preserve">8) Ook </w:t>
      </w:r>
      <w:r>
        <w:rPr>
          <w:rStyle w:val="DefaultParagraphFont6"/>
          <w:b/>
        </w:rPr>
        <w:t>de inhoudstafel</w:t>
      </w:r>
      <w:r>
        <w:rPr>
          <w:rStyle w:val="DefaultParagraphFont6"/>
        </w:rPr>
        <w:t xml:space="preserve"> werd aangepast in functie van de voorliggende wijzigingen. </w:t>
      </w:r>
    </w:p>
    <w:p w:rsidR="008C3986" w:rsidRDefault="008C3986"/>
    <w:p w:rsidR="008C3986" w:rsidRDefault="00B339E6">
      <w:pPr>
        <w:rPr>
          <w:b/>
        </w:rPr>
      </w:pPr>
      <w:r>
        <w:rPr>
          <w:rStyle w:val="DefaultParagraphFont6"/>
          <w:b/>
        </w:rPr>
        <w:t>Deel : B.</w:t>
      </w:r>
      <w:r>
        <w:rPr>
          <w:rStyle w:val="DefaultParagraphFont6"/>
          <w:b/>
        </w:rPr>
        <w:tab/>
        <w:t>Dient volledig goedgekeurd te worden. Hieri</w:t>
      </w:r>
      <w:r>
        <w:rPr>
          <w:rStyle w:val="DefaultParagraphFont6"/>
          <w:b/>
        </w:rPr>
        <w:t>n is het marktreglment vervangen door de nieuw gestemde op 17 maart 2015</w:t>
      </w:r>
    </w:p>
    <w:p w:rsidR="008C3986" w:rsidRDefault="008C3986"/>
    <w:p w:rsidR="008C3986" w:rsidRDefault="00B339E6">
      <w:r>
        <w:rPr>
          <w:rStyle w:val="DefaultParagraphFont6"/>
          <w:b/>
        </w:rPr>
        <w:t>Deel : C.</w:t>
      </w:r>
      <w:r>
        <w:rPr>
          <w:rStyle w:val="DefaultParagraphFont6"/>
          <w:b/>
        </w:rPr>
        <w:tab/>
      </w:r>
    </w:p>
    <w:p w:rsidR="008C3986" w:rsidRDefault="008C3986"/>
    <w:p w:rsidR="008C3986" w:rsidRDefault="00B339E6">
      <w:r>
        <w:rPr>
          <w:rStyle w:val="DefaultParagraphFont6"/>
        </w:rPr>
        <w:t>HOOFDSTUK VI : REGLEMENT GEMEENTELIJKE ADMINISTRATIEVE SANCTIES (GAS)</w:t>
      </w:r>
    </w:p>
    <w:p w:rsidR="008C3986" w:rsidRDefault="008C3986"/>
    <w:p w:rsidR="008C3986" w:rsidRDefault="00B339E6">
      <w:r>
        <w:rPr>
          <w:rStyle w:val="DefaultParagraphFont6"/>
        </w:rPr>
        <w:t>Afdeling 6.1 - Toepassingsgebied</w:t>
      </w:r>
    </w:p>
    <w:p w:rsidR="008C3986" w:rsidRDefault="008C3986"/>
    <w:p w:rsidR="008C3986" w:rsidRDefault="00B339E6">
      <w:pPr>
        <w:rPr>
          <w:b/>
        </w:rPr>
      </w:pPr>
      <w:r>
        <w:rPr>
          <w:rStyle w:val="DefaultParagraphFont6"/>
          <w:b/>
        </w:rPr>
        <w:t xml:space="preserve">“Artikel 6.1.2 – bevoegdheid provinciale ambtenaren om op te </w:t>
      </w:r>
      <w:r>
        <w:rPr>
          <w:rStyle w:val="DefaultParagraphFont6"/>
          <w:b/>
        </w:rPr>
        <w:t>treden buiten het domein van het APB De Schorre in Boom:</w:t>
      </w:r>
    </w:p>
    <w:p w:rsidR="008C3986" w:rsidRDefault="00B339E6">
      <w:pPr>
        <w:rPr>
          <w:b/>
        </w:rPr>
      </w:pPr>
      <w:r>
        <w:rPr>
          <w:rStyle w:val="DefaultParagraphFont6"/>
          <w:b/>
        </w:rPr>
        <w:t>In het Provinciaal Domein APB De Schorre in de gemeente Boom zijn naast de bepalingen van het huishoudelijk reglement, zoals goedgekeurd door de Provincieraad van Antwerpen d.d. 28 mei 2015, de artik</w:t>
      </w:r>
      <w:r>
        <w:rPr>
          <w:rStyle w:val="DefaultParagraphFont6"/>
          <w:b/>
        </w:rPr>
        <w:t>elsgewijs opgesomde bepalingen van de (inter)gemeentelijke codex van politiereglementen en –verordeningen (deel A, B en C) van toepassing, waarvoor provinciale vaststellende ambtenaren bevoegd werden verklaard om de overtredingen van die bepalingen vast te</w:t>
      </w:r>
      <w:r>
        <w:rPr>
          <w:rStyle w:val="DefaultParagraphFont6"/>
          <w:b/>
        </w:rPr>
        <w:t xml:space="preserve"> stellen en hiertoe specifiek werden aangesteld door de gemeenteraad van Boom in zitting van … 2017.</w:t>
      </w:r>
    </w:p>
    <w:p w:rsidR="008C3986" w:rsidRDefault="00B339E6">
      <w:r>
        <w:rPr>
          <w:rStyle w:val="DefaultParagraphFont6"/>
          <w:b/>
        </w:rPr>
        <w:t xml:space="preserve">Hun bevoegdheid voor het opmaken van bedoelde vaststellingen strekt zich niet enkel uit tot het provinciaal domein van het APB De Schorre, maar tevens tot </w:t>
      </w:r>
      <w:r>
        <w:rPr>
          <w:rStyle w:val="DefaultParagraphFont6"/>
          <w:b/>
        </w:rPr>
        <w:t xml:space="preserve">alle omliggende straten ervan waar voor bepaalde evenementen op het domein een specifieke tijdelijke parkeerregeling geldt en dit ongeacht de aard van het evenement.” </w:t>
      </w:r>
    </w:p>
    <w:p w:rsidR="008C3986" w:rsidRDefault="008C3986"/>
    <w:p w:rsidR="008C3986" w:rsidRDefault="00B339E6">
      <w:r>
        <w:rPr>
          <w:rStyle w:val="DefaultParagraphFont6"/>
        </w:rPr>
        <w:t>Het bestaande artikel 2 en 3, worden hernummerd als 3 en 4.</w:t>
      </w:r>
    </w:p>
    <w:p w:rsidR="008C3986" w:rsidRDefault="008C3986"/>
    <w:p w:rsidR="008C3986" w:rsidRDefault="00B339E6">
      <w:r>
        <w:rPr>
          <w:rStyle w:val="DefaultParagraphFont6"/>
        </w:rPr>
        <w:t>In functie van het samenwe</w:t>
      </w:r>
      <w:r>
        <w:rPr>
          <w:rStyle w:val="DefaultParagraphFont6"/>
        </w:rPr>
        <w:t>rkingsverband dat begin 2017 (na opleiding provinciale ambtenaren) zal opgezet worden tussen Gemeente- en Provinciebestuur, inzonderheid het APB De Schorre, dient een artikel voorzien te worden om de specifieke machtiging door de gemeenteraad en bevoegdhei</w:t>
      </w:r>
      <w:r>
        <w:rPr>
          <w:rStyle w:val="DefaultParagraphFont6"/>
        </w:rPr>
        <w:t>dsomschrijving van de provinciale ambtenaren te voorzien die met akkoord van de Provincie reikt tot buiten het provinciaal domein en de omliggende straten op gemeentelijk grondgebied.  De Provinciale ambtenaren zullen hun opleiding tot vaststellend ambtena</w:t>
      </w:r>
      <w:r>
        <w:rPr>
          <w:rStyle w:val="DefaultParagraphFont6"/>
        </w:rPr>
        <w:t>ar afronden in maart 2017, waarna ze dan mee actief kunnen worden ingezet in het kader van door Gemeente en Provincie georganiseerde evenementen op het provinciaal domein: deze actieve samenwerking in kader evenementen en overeenkomstig GAS-handhavingsbele</w:t>
      </w:r>
      <w:r>
        <w:rPr>
          <w:rStyle w:val="DefaultParagraphFont6"/>
        </w:rPr>
        <w:t>id om gezamenlijke initiatieven in goede banen te leiden is een unicum voor België.</w:t>
      </w:r>
    </w:p>
    <w:p w:rsidR="008C3986" w:rsidRDefault="008C3986"/>
    <w:p w:rsidR="008C3986" w:rsidRDefault="008C3986"/>
    <w:p w:rsidR="008C3986" w:rsidRDefault="00B339E6">
      <w:r>
        <w:rPr>
          <w:rStyle w:val="DefaultParagraphFont6"/>
        </w:rPr>
        <w:t>Art. 6.3.3 c) Gedepenaliseerde parkeerinbreuken</w:t>
      </w:r>
      <w:r>
        <w:rPr>
          <w:rStyle w:val="DefaultParagraphFont6"/>
        </w:rPr>
        <w:tab/>
      </w:r>
    </w:p>
    <w:p w:rsidR="008C3986" w:rsidRDefault="00B339E6">
      <w:pPr>
        <w:rPr>
          <w:b/>
          <w:strike/>
        </w:rPr>
      </w:pPr>
      <w:r>
        <w:rPr>
          <w:rStyle w:val="DefaultParagraphFont6"/>
        </w:rPr>
        <w:t xml:space="preserve">De hierna vermelde gedepenaliseerde verkeersovertredingen kunnen worden bestraft met een administratieve geldboete </w:t>
      </w:r>
      <w:r>
        <w:rPr>
          <w:rStyle w:val="DefaultParagraphFont6"/>
          <w:b/>
        </w:rPr>
        <w:t>(</w:t>
      </w:r>
      <w:r>
        <w:rPr>
          <w:rStyle w:val="DefaultParagraphFont6"/>
          <w:b/>
          <w:strike/>
        </w:rPr>
        <w:t xml:space="preserve">niet </w:t>
      </w:r>
      <w:r>
        <w:rPr>
          <w:rStyle w:val="DefaultParagraphFont6"/>
          <w:b/>
          <w:strike/>
        </w:rPr>
        <w:t xml:space="preserve">in Boom en Rumst en evenmin in Hemiksem voor overtredingen op parkeren in de blauwe zone, vermits hiervoor gebruik wordt gemaakt van een retributiesysteem).  </w:t>
      </w:r>
    </w:p>
    <w:p w:rsidR="008C3986" w:rsidRDefault="00B339E6">
      <w:r>
        <w:rPr>
          <w:rStyle w:val="DefaultParagraphFont6"/>
        </w:rPr>
        <w:lastRenderedPageBreak/>
        <w:t xml:space="preserve">Deze foutieve </w:t>
      </w:r>
      <w:r>
        <w:rPr>
          <w:rStyle w:val="DefaultParagraphFont6"/>
        </w:rPr>
        <w:t>libellering</w:t>
      </w:r>
      <w:r>
        <w:rPr>
          <w:rStyle w:val="DefaultParagraphFont6"/>
        </w:rPr>
        <w:t xml:space="preserve"> moet geschrapt worden, vermits deze het de politie op het grondgebied v</w:t>
      </w:r>
      <w:r>
        <w:rPr>
          <w:rStyle w:val="DefaultParagraphFont6"/>
        </w:rPr>
        <w:t xml:space="preserve">an onze gemeente onmogelijk maakt om op te treden in het kader van gedepenaliseerde parkeerinbreuken en vermits de gemeentelijke vaststellers ingevolge afspraken met de politie niet optreden in het kader van gedepenaliseerde inbreuken: deze vaststellingen </w:t>
      </w:r>
      <w:r>
        <w:rPr>
          <w:rStyle w:val="DefaultParagraphFont6"/>
        </w:rPr>
        <w:t>gebeuren door het personeel van de private concessionaris Besix-Park in functie van het toepasselijke retributiereglement voor het in de afgesloten overeenkomst opgesomde straten en deze regeling valt in feite buiten het toepassingsveld van de wet van 24 j</w:t>
      </w:r>
      <w:r>
        <w:rPr>
          <w:rStyle w:val="DefaultParagraphFont6"/>
        </w:rPr>
        <w:t>uni 2013 betreffende de gemeentelijke administratieve sancties..</w:t>
      </w:r>
    </w:p>
    <w:p w:rsidR="008C3986" w:rsidRDefault="008C3986"/>
    <w:p w:rsidR="008C3986" w:rsidRDefault="00B339E6">
      <w:r>
        <w:rPr>
          <w:rStyle w:val="DefaultParagraphFont6"/>
        </w:rPr>
        <w:t>HOOFDSTUK VII/ SLOTBEPALINGEN</w:t>
      </w:r>
    </w:p>
    <w:p w:rsidR="008C3986" w:rsidRDefault="008C3986"/>
    <w:p w:rsidR="008C3986" w:rsidRDefault="00B339E6">
      <w:r>
        <w:rPr>
          <w:rStyle w:val="DefaultParagraphFont6"/>
        </w:rPr>
        <w:t>Artikel 7.1.1</w:t>
      </w:r>
    </w:p>
    <w:p w:rsidR="008C3986" w:rsidRDefault="00B339E6">
      <w:r>
        <w:rPr>
          <w:rStyle w:val="DefaultParagraphFont6"/>
        </w:rPr>
        <w:t>Elke vorige politieverordening betreffende dezelfde onderwerpen wordt opgeheven.</w:t>
      </w:r>
    </w:p>
    <w:p w:rsidR="008C3986" w:rsidRDefault="008C3986"/>
    <w:p w:rsidR="008C3986" w:rsidRDefault="008C3986"/>
    <w:p w:rsidR="008C3986" w:rsidRDefault="00B339E6">
      <w:r>
        <w:rPr>
          <w:rStyle w:val="DefaultParagraphFont6"/>
        </w:rPr>
        <w:t>Artikel 7.1.2</w:t>
      </w:r>
    </w:p>
    <w:p w:rsidR="008C3986" w:rsidRDefault="00B339E6">
      <w:pPr>
        <w:rPr>
          <w:b/>
        </w:rPr>
      </w:pPr>
      <w:r>
        <w:rPr>
          <w:rStyle w:val="DefaultParagraphFont6"/>
        </w:rPr>
        <w:t>Dit reglement wordt overgemaakt aan de Bestendig</w:t>
      </w:r>
      <w:r>
        <w:rPr>
          <w:rStyle w:val="DefaultParagraphFont6"/>
        </w:rPr>
        <w:t xml:space="preserve">e Deputatie van de Provincieraad, de Griffie van de Rechtbank van eerste aanleg, de Griffie van de Politierechtbank (conform art. 119 N.G.W.), de sanctionerend ambtenaar, de Korpschef-Hoofdcommissaris van de Politiezone Rupel en </w:t>
      </w:r>
      <w:r>
        <w:rPr>
          <w:rStyle w:val="DefaultParagraphFont6"/>
          <w:b/>
          <w:strike/>
        </w:rPr>
        <w:t xml:space="preserve">de kapitein-dienstchef van </w:t>
      </w:r>
      <w:r>
        <w:rPr>
          <w:rStyle w:val="DefaultParagraphFont6"/>
          <w:b/>
          <w:strike/>
        </w:rPr>
        <w:t>de gemeentelijke brandweer</w:t>
      </w:r>
      <w:r>
        <w:rPr>
          <w:rStyle w:val="DefaultParagraphFont6"/>
        </w:rPr>
        <w:t xml:space="preserve"> </w:t>
      </w:r>
      <w:r>
        <w:rPr>
          <w:rStyle w:val="DefaultParagraphFont6"/>
          <w:b/>
        </w:rPr>
        <w:t>de sectorcommandant van de Brandweerzone Rivierenland.</w:t>
      </w:r>
    </w:p>
    <w:p w:rsidR="008C3986" w:rsidRDefault="008C3986"/>
    <w:p w:rsidR="008C3986" w:rsidRDefault="00B339E6">
      <w:r>
        <w:rPr>
          <w:rStyle w:val="DefaultParagraphFont6"/>
        </w:rPr>
        <w:t>Artikel 7.1.3</w:t>
      </w:r>
    </w:p>
    <w:p w:rsidR="008C3986" w:rsidRDefault="00B339E6">
      <w:r>
        <w:rPr>
          <w:rStyle w:val="DefaultParagraphFont6"/>
          <w:b/>
        </w:rPr>
        <w:t xml:space="preserve">Deze </w:t>
      </w:r>
      <w:r>
        <w:rPr>
          <w:rStyle w:val="DefaultParagraphFont6"/>
          <w:b/>
          <w:strike/>
        </w:rPr>
        <w:t>verordening</w:t>
      </w:r>
      <w:r>
        <w:rPr>
          <w:rStyle w:val="DefaultParagraphFont6"/>
          <w:b/>
        </w:rPr>
        <w:t xml:space="preserve">  codex van (inter)gemeentelijke politiereglementen en verordeningen</w:t>
      </w:r>
      <w:r>
        <w:rPr>
          <w:rStyle w:val="DefaultParagraphFont6"/>
        </w:rPr>
        <w:t xml:space="preserve"> zal bekend worden  gemaakt overeenkomstig artikel 186 en 187 van het gemee</w:t>
      </w:r>
      <w:r>
        <w:rPr>
          <w:rStyle w:val="DefaultParagraphFont6"/>
        </w:rPr>
        <w:t xml:space="preserve">ntedecreet (via aanplakking en afkondiging op de gemeentelijke website) en de wet van 24 juni 2013, meer specifiek artikel 15 met betrekking tot de minderjarigen. </w:t>
      </w:r>
    </w:p>
    <w:p w:rsidR="008C3986" w:rsidRDefault="00B339E6">
      <w:r>
        <w:rPr>
          <w:rStyle w:val="DefaultParagraphFont6"/>
        </w:rPr>
        <w:tab/>
      </w:r>
    </w:p>
    <w:p w:rsidR="008C3986" w:rsidRDefault="00B339E6">
      <w:r>
        <w:rPr>
          <w:rStyle w:val="DefaultParagraphFont6"/>
        </w:rPr>
        <w:t xml:space="preserve">Dit reglement </w:t>
      </w:r>
      <w:r>
        <w:rPr>
          <w:rStyle w:val="DefaultParagraphFont6"/>
          <w:b/>
          <w:strike/>
        </w:rPr>
        <w:t>treedt</w:t>
      </w:r>
      <w:r>
        <w:rPr>
          <w:rStyle w:val="DefaultParagraphFont6"/>
        </w:rPr>
        <w:t xml:space="preserve"> is in werking </w:t>
      </w:r>
      <w:r>
        <w:rPr>
          <w:rStyle w:val="DefaultParagraphFont6"/>
          <w:b/>
        </w:rPr>
        <w:t>getrede</w:t>
      </w:r>
      <w:r>
        <w:rPr>
          <w:rStyle w:val="DefaultParagraphFont6"/>
        </w:rPr>
        <w:t xml:space="preserve">n op </w:t>
      </w:r>
      <w:r>
        <w:rPr>
          <w:rStyle w:val="DefaultParagraphFont6"/>
          <w:b/>
        </w:rPr>
        <w:t>5 december 2014</w:t>
      </w:r>
      <w:r>
        <w:rPr>
          <w:rStyle w:val="DefaultParagraphFont6"/>
        </w:rPr>
        <w:t xml:space="preserve"> (5 dagen na afkondiging ervan).</w:t>
      </w:r>
    </w:p>
    <w:p w:rsidR="008C3986" w:rsidRDefault="008C3986"/>
    <w:p w:rsidR="008C3986" w:rsidRDefault="008C3986"/>
    <w:p w:rsidR="008C3986" w:rsidRDefault="00B339E6">
      <w:r>
        <w:rPr>
          <w:rStyle w:val="DefaultParagraphFont6"/>
          <w:b/>
          <w:u w:val="single"/>
        </w:rPr>
        <w:t>Juridische grond</w:t>
      </w:r>
    </w:p>
    <w:p w:rsidR="008C3986" w:rsidRDefault="00B339E6">
      <w:r>
        <w:rPr>
          <w:rStyle w:val="DefaultParagraphFont6"/>
        </w:rPr>
        <w:t>-</w:t>
      </w:r>
      <w:r>
        <w:rPr>
          <w:rStyle w:val="DefaultParagraphFont6"/>
        </w:rPr>
        <w:tab/>
        <w:t>het Gemeentedecreet van 15 juli 2005, en latere wijzigingen, inzonderheid artikel 57, betreffende de bevoegdheden van het college van burgemeester en schepenen</w:t>
      </w:r>
    </w:p>
    <w:p w:rsidR="008C3986" w:rsidRDefault="00B339E6">
      <w:r>
        <w:rPr>
          <w:rStyle w:val="DefaultParagraphFont6"/>
        </w:rPr>
        <w:t>-</w:t>
      </w:r>
      <w:r>
        <w:rPr>
          <w:rStyle w:val="DefaultParagraphFont6"/>
        </w:rPr>
        <w:tab/>
        <w:t xml:space="preserve">de wet van 29 juli 1991 betreffende de </w:t>
      </w:r>
      <w:r>
        <w:rPr>
          <w:rStyle w:val="DefaultParagraphFont6"/>
        </w:rPr>
        <w:t>uitdrukkelijke motiveringsplicht van bestuurshandelingen, en latere wijzigingen</w:t>
      </w:r>
    </w:p>
    <w:p w:rsidR="008C3986" w:rsidRDefault="00B339E6">
      <w:r>
        <w:rPr>
          <w:rStyle w:val="DefaultParagraphFont6"/>
        </w:rPr>
        <w:t>-</w:t>
      </w:r>
      <w:r>
        <w:rPr>
          <w:rStyle w:val="DefaultParagraphFont6"/>
        </w:rPr>
        <w:tab/>
        <w:t>het decreet van 26 maart 2004 betreffende de openbaarheid van bestuur</w:t>
      </w:r>
    </w:p>
    <w:p w:rsidR="008C3986" w:rsidRDefault="00B339E6">
      <w:r>
        <w:rPr>
          <w:rStyle w:val="DefaultParagraphFont6"/>
        </w:rPr>
        <w:t>-</w:t>
      </w:r>
      <w:r>
        <w:rPr>
          <w:rStyle w:val="DefaultParagraphFont6"/>
        </w:rPr>
        <w:tab/>
        <w:t>het Gemeentedecreet van 15 juli 2005, en latere wijzigingen inzonderheid artikels 248 tot en met 264 b</w:t>
      </w:r>
      <w:r>
        <w:rPr>
          <w:rStyle w:val="DefaultParagraphFont6"/>
        </w:rPr>
        <w:t>etreffende het bestuurlijke toezicht</w:t>
      </w:r>
    </w:p>
    <w:p w:rsidR="008C3986" w:rsidRDefault="00B339E6">
      <w:r>
        <w:rPr>
          <w:rStyle w:val="DefaultParagraphFont6"/>
        </w:rPr>
        <w:t>-</w:t>
      </w:r>
      <w:r>
        <w:rPr>
          <w:rStyle w:val="DefaultParagraphFont6"/>
        </w:rPr>
        <w:tab/>
        <w:t>art. 135 van de nieuwe Gemeentewet (N.G.W.) inzonderheid §2, volgens hetwelk de gemeenten, ten behoeve van de inwoners moeten waken over de openbare orde, m.n. de openbare rust, openbare veiligheid, de openbare gezond</w:t>
      </w:r>
      <w:r>
        <w:rPr>
          <w:rStyle w:val="DefaultParagraphFont6"/>
        </w:rPr>
        <w:t>heid, de openbare overlast en de zindelijkheid op de openbare wegen, plaatsen en in openbare gebouwen;</w:t>
      </w:r>
    </w:p>
    <w:p w:rsidR="008C3986" w:rsidRDefault="00B339E6">
      <w:r>
        <w:rPr>
          <w:rStyle w:val="DefaultParagraphFont6"/>
        </w:rPr>
        <w:t>-</w:t>
      </w:r>
      <w:r>
        <w:rPr>
          <w:rStyle w:val="DefaultParagraphFont6"/>
        </w:rPr>
        <w:tab/>
        <w:t>art. 119 en 119bis N.G.W., gewijzigd door de wet van 24 juni 2013 betreffende de gemeentelijke administratieve sancties (GAS) dat de bevoegdheden van d</w:t>
      </w:r>
      <w:r>
        <w:rPr>
          <w:rStyle w:val="DefaultParagraphFont6"/>
        </w:rPr>
        <w:t>e gemeenteraad bepaalt;</w:t>
      </w:r>
    </w:p>
    <w:p w:rsidR="008C3986" w:rsidRDefault="00B339E6">
      <w:r>
        <w:rPr>
          <w:rStyle w:val="DefaultParagraphFont6"/>
        </w:rPr>
        <w:lastRenderedPageBreak/>
        <w:t>-</w:t>
      </w:r>
      <w:r>
        <w:rPr>
          <w:rStyle w:val="DefaultParagraphFont6"/>
        </w:rPr>
        <w:tab/>
        <w:t>De Wet van 24 juni 2013 betreffende de GAS en haar uitvoeringsbesluiten.</w:t>
      </w:r>
    </w:p>
    <w:p w:rsidR="008C3986" w:rsidRDefault="008C3986"/>
    <w:p w:rsidR="008C3986" w:rsidRDefault="008C3986"/>
    <w:p w:rsidR="008C3986" w:rsidRDefault="00B339E6">
      <w:r>
        <w:rPr>
          <w:rStyle w:val="DefaultParagraphFont6"/>
          <w:b/>
          <w:u w:val="single"/>
        </w:rPr>
        <w:t>Advies</w:t>
      </w:r>
    </w:p>
    <w:p w:rsidR="008C3986" w:rsidRDefault="00B339E6">
      <w:r>
        <w:rPr>
          <w:rStyle w:val="DefaultParagraphFont6"/>
        </w:rPr>
        <w:t>De voormelde wijzigingen werd tevens voor verplicht advies voorgelegd te Boom aan de Jeugdraad in vergadering van 19 oktober en tevens aan de gemeen</w:t>
      </w:r>
      <w:r>
        <w:rPr>
          <w:rStyle w:val="DefaultParagraphFont6"/>
        </w:rPr>
        <w:t>teraadscommissie van 22 juni 2016. Beiden gaven een positief advies.</w:t>
      </w:r>
    </w:p>
    <w:p w:rsidR="008C3986" w:rsidRDefault="008C3986"/>
    <w:p w:rsidR="008C3986" w:rsidRDefault="00B339E6">
      <w:r>
        <w:rPr>
          <w:rStyle w:val="DefaultParagraphFont6"/>
          <w:b/>
          <w:u w:val="single"/>
        </w:rPr>
        <w:t>Argumentatie</w:t>
      </w:r>
    </w:p>
    <w:p w:rsidR="008C3986" w:rsidRDefault="00B339E6">
      <w:r>
        <w:rPr>
          <w:rStyle w:val="DefaultParagraphFont6"/>
        </w:rPr>
        <w:t xml:space="preserve">De intergemeentelijke codex (deel A + C-GAS-reglement) gestemd door de gemeenteraad in zitting van 20 oktober 2015 is momenteel aan een herziening toe is. </w:t>
      </w:r>
    </w:p>
    <w:p w:rsidR="008C3986" w:rsidRDefault="00B339E6">
      <w:r>
        <w:rPr>
          <w:rStyle w:val="DefaultParagraphFont6"/>
        </w:rPr>
        <w:t>Bij deel B van de</w:t>
      </w:r>
      <w:r>
        <w:rPr>
          <w:rStyle w:val="DefaultParagraphFont6"/>
        </w:rPr>
        <w:t xml:space="preserve"> codex dient het marktreglement vervangen te worden door de nieuw gestemde op de GR van 17/3/2015</w:t>
      </w:r>
    </w:p>
    <w:p w:rsidR="008C3986" w:rsidRDefault="008C3986"/>
    <w:p w:rsidR="008C3986" w:rsidRDefault="00B339E6">
      <w:r>
        <w:rPr>
          <w:rStyle w:val="DefaultParagraphFont6"/>
          <w:b/>
          <w:u w:val="single"/>
        </w:rPr>
        <w:t>Financiële gevolgen</w:t>
      </w:r>
    </w:p>
    <w:tbl>
      <w:tblPr>
        <w:tblStyle w:val="Tabelrasterlijnen"/>
        <w:tblW w:w="7721" w:type="dxa"/>
        <w:tblLayout w:type="fixed"/>
        <w:tblLook w:val="04A0" w:firstRow="1" w:lastRow="0" w:firstColumn="1" w:lastColumn="0" w:noHBand="0" w:noVBand="1"/>
      </w:tblPr>
      <w:tblGrid>
        <w:gridCol w:w="2343"/>
        <w:gridCol w:w="1477"/>
        <w:gridCol w:w="1559"/>
        <w:gridCol w:w="2342"/>
      </w:tblGrid>
      <w:tr w:rsidR="008C3986">
        <w:trPr>
          <w:trHeight w:val="490"/>
        </w:trPr>
        <w:tc>
          <w:tcPr>
            <w:tcW w:w="2342" w:type="dxa"/>
          </w:tcPr>
          <w:p w:rsidR="008C3986" w:rsidRDefault="00B339E6">
            <w:r>
              <w:rPr>
                <w:rStyle w:val="DefaultParagraphFont6"/>
              </w:rPr>
              <w:t>Geen financiële gevolgen</w:t>
            </w:r>
          </w:p>
        </w:tc>
        <w:tc>
          <w:tcPr>
            <w:tcW w:w="1477" w:type="dxa"/>
          </w:tcPr>
          <w:p w:rsidR="008C3986" w:rsidRDefault="008C3986"/>
        </w:tc>
        <w:tc>
          <w:tcPr>
            <w:tcW w:w="1559" w:type="dxa"/>
          </w:tcPr>
          <w:p w:rsidR="008C3986" w:rsidRDefault="008C3986"/>
        </w:tc>
        <w:tc>
          <w:tcPr>
            <w:tcW w:w="2342" w:type="dxa"/>
          </w:tcPr>
          <w:p w:rsidR="008C3986" w:rsidRDefault="008C3986"/>
        </w:tc>
      </w:tr>
    </w:tbl>
    <w:p w:rsidR="008C3986" w:rsidRDefault="008C3986"/>
    <w:p w:rsidR="008C3986" w:rsidRPr="0084376D" w:rsidRDefault="008C3986" w:rsidP="006E1FA0">
      <w:pPr>
        <w:tabs>
          <w:tab w:val="left" w:pos="3119"/>
          <w:tab w:val="left" w:pos="6237"/>
        </w:tabs>
      </w:pPr>
    </w:p>
    <w:tbl>
      <w:tblPr>
        <w:tblW w:w="7810" w:type="dxa"/>
        <w:tblBorders>
          <w:top w:val="single" w:sz="18" w:space="0" w:color="auto"/>
          <w:left w:val="single" w:sz="18" w:space="0" w:color="auto"/>
        </w:tblBorders>
        <w:tblLayout w:type="fixed"/>
        <w:tblCellMar>
          <w:left w:w="70" w:type="dxa"/>
          <w:right w:w="70" w:type="dxa"/>
        </w:tblCellMar>
        <w:tblLook w:val="0000" w:firstRow="0" w:lastRow="0" w:firstColumn="0" w:lastColumn="0" w:noHBand="0" w:noVBand="0"/>
      </w:tblPr>
      <w:tblGrid>
        <w:gridCol w:w="7810"/>
      </w:tblGrid>
      <w:tr w:rsidR="008C3986" w:rsidTr="00430203">
        <w:tc>
          <w:tcPr>
            <w:tcW w:w="7810" w:type="dxa"/>
            <w:tcBorders>
              <w:top w:val="single" w:sz="18" w:space="0" w:color="auto"/>
              <w:left w:val="single" w:sz="18" w:space="0" w:color="auto"/>
              <w:bottom w:val="nil"/>
              <w:right w:val="nil"/>
            </w:tcBorders>
          </w:tcPr>
          <w:p w:rsidR="006E1FA0" w:rsidRPr="0084376D" w:rsidRDefault="00B339E6" w:rsidP="007968B5">
            <w:r w:rsidRPr="0084376D">
              <w:t>Besluit</w:t>
            </w:r>
          </w:p>
          <w:p w:rsidR="005217EE" w:rsidRPr="008C15D8" w:rsidRDefault="00B339E6" w:rsidP="005217EE"/>
          <w:p w:rsidR="005217EE" w:rsidRPr="008C15D8" w:rsidRDefault="00B339E6" w:rsidP="005217EE">
            <w:r w:rsidRPr="008C15D8">
              <w:t xml:space="preserve">19 stemmen voor: Luc Bouckaert, Kristien Vingerhoets, Koen Scholiers, Levi Wastyn, Jenne Meyvis, </w:t>
            </w:r>
            <w:r w:rsidRPr="008C15D8">
              <w:t>Stefan Van Linden, Eddy De Herdt, Anthony Abbeloos, Francois Boddaert, Walter Van den Bogaert, Agnes Salden, Nele Cornelis, Helke Verdick, Ria Maes, Cliff Mostien, Nicky Cauwenberghs, Gregory Müsing, Rita Goossens en Annick De Wever</w:t>
            </w:r>
          </w:p>
        </w:tc>
      </w:tr>
    </w:tbl>
    <w:p w:rsidR="006E1FA0" w:rsidRPr="0084376D" w:rsidRDefault="00B339E6" w:rsidP="006E1FA0"/>
    <w:p w:rsidR="008C3986" w:rsidRDefault="00B339E6">
      <w:r>
        <w:rPr>
          <w:rStyle w:val="DefaultParagraphFont7"/>
        </w:rPr>
        <w:t>De gemeenteraad besli</w:t>
      </w:r>
      <w:r>
        <w:rPr>
          <w:rStyle w:val="DefaultParagraphFont7"/>
        </w:rPr>
        <w:t>st:</w:t>
      </w:r>
    </w:p>
    <w:p w:rsidR="008C3986" w:rsidRDefault="008C3986"/>
    <w:p w:rsidR="008C3986" w:rsidRDefault="00B339E6">
      <w:r>
        <w:rPr>
          <w:rStyle w:val="DefaultParagraphFont7"/>
        </w:rPr>
        <w:t>Artikel 1:</w:t>
      </w:r>
    </w:p>
    <w:p w:rsidR="008C3986" w:rsidRDefault="00B339E6">
      <w:r>
        <w:rPr>
          <w:rStyle w:val="DefaultParagraphFont7"/>
        </w:rPr>
        <w:t>de aanpassingen aan de intergemeentelijke codex (deel A en C) en deel B goed te keuren</w:t>
      </w:r>
    </w:p>
    <w:p w:rsidR="008C3986" w:rsidRDefault="008C3986"/>
    <w:p w:rsidR="008C3986" w:rsidRDefault="00B339E6">
      <w:r>
        <w:rPr>
          <w:rStyle w:val="DefaultParagraphFont7"/>
        </w:rPr>
        <w:t xml:space="preserve">Artikel 2: </w:t>
      </w:r>
    </w:p>
    <w:p w:rsidR="008C3986" w:rsidRDefault="00B339E6">
      <w:r>
        <w:rPr>
          <w:rStyle w:val="DefaultParagraphFont7"/>
        </w:rPr>
        <w:t xml:space="preserve">de wijzigingen 2016/1 aan de codex van (inter)gemeentelijke politiereglementen en –verordeningen (deel A, B en C) worden bekendgemaakt </w:t>
      </w:r>
      <w:r>
        <w:rPr>
          <w:rStyle w:val="DefaultParagraphFont7"/>
        </w:rPr>
        <w:t>overeenkomstig de artikelen 186 en 187 van het Gemeentedecreet en overeenkomstig art. 15 van de Wet van 24 juni 2013 betreffende de gemeentelijke administratieve sancties)</w:t>
      </w:r>
    </w:p>
    <w:p w:rsidR="008C3986" w:rsidRDefault="008C3986"/>
    <w:p w:rsidR="008C3986" w:rsidRDefault="00B339E6">
      <w:r>
        <w:rPr>
          <w:rStyle w:val="DefaultParagraphFont7"/>
        </w:rPr>
        <w:t xml:space="preserve">Artikel 3: </w:t>
      </w:r>
    </w:p>
    <w:p w:rsidR="008C3986" w:rsidRDefault="00B339E6">
      <w:r>
        <w:rPr>
          <w:rStyle w:val="DefaultParagraphFont7"/>
        </w:rPr>
        <w:t>een afschrift van de aanpassingen aan de (inter)gemeentelijke codex van</w:t>
      </w:r>
      <w:r>
        <w:rPr>
          <w:rStyle w:val="DefaultParagraphFont7"/>
        </w:rPr>
        <w:t xml:space="preserve"> politiereglementen en –verordeningen wordt verzonden aan:</w:t>
      </w:r>
    </w:p>
    <w:p w:rsidR="008C3986" w:rsidRDefault="00B339E6">
      <w:r>
        <w:rPr>
          <w:rStyle w:val="DefaultParagraphFont7"/>
        </w:rPr>
        <w:t>-</w:t>
      </w:r>
      <w:r>
        <w:rPr>
          <w:rStyle w:val="DefaultParagraphFont7"/>
        </w:rPr>
        <w:tab/>
        <w:t>het Parket van de Procureur des Konings te Antwerpen voor politiezaken;</w:t>
      </w:r>
    </w:p>
    <w:p w:rsidR="008C3986" w:rsidRDefault="00B339E6">
      <w:r>
        <w:rPr>
          <w:rStyle w:val="DefaultParagraphFont7"/>
        </w:rPr>
        <w:t>-</w:t>
      </w:r>
      <w:r>
        <w:rPr>
          <w:rStyle w:val="DefaultParagraphFont7"/>
        </w:rPr>
        <w:tab/>
        <w:t>de hoofdgriffier van het Politieparket;</w:t>
      </w:r>
    </w:p>
    <w:p w:rsidR="008C3986" w:rsidRDefault="00B339E6">
      <w:r>
        <w:rPr>
          <w:rStyle w:val="DefaultParagraphFont7"/>
        </w:rPr>
        <w:t>-</w:t>
      </w:r>
      <w:r>
        <w:rPr>
          <w:rStyle w:val="DefaultParagraphFont7"/>
        </w:rPr>
        <w:tab/>
        <w:t>de hoofdgriffier van de Rechtbank van eerste aanleg te Antwerpen;</w:t>
      </w:r>
    </w:p>
    <w:p w:rsidR="008C3986" w:rsidRDefault="00B339E6">
      <w:r>
        <w:rPr>
          <w:rStyle w:val="DefaultParagraphFont7"/>
        </w:rPr>
        <w:t>-</w:t>
      </w:r>
      <w:r>
        <w:rPr>
          <w:rStyle w:val="DefaultParagraphFont7"/>
        </w:rPr>
        <w:tab/>
        <w:t>de sanction</w:t>
      </w:r>
      <w:r>
        <w:rPr>
          <w:rStyle w:val="DefaultParagraphFont7"/>
        </w:rPr>
        <w:t>erende ambtenaren bij IGEAN, Milieu &amp; Veiligheid te Wommelgem;</w:t>
      </w:r>
    </w:p>
    <w:p w:rsidR="008C3986" w:rsidRDefault="00B339E6">
      <w:r>
        <w:rPr>
          <w:rStyle w:val="DefaultParagraphFont7"/>
        </w:rPr>
        <w:t>-</w:t>
      </w:r>
      <w:r>
        <w:rPr>
          <w:rStyle w:val="DefaultParagraphFont7"/>
        </w:rPr>
        <w:tab/>
        <w:t>de hoofdcommissaris - korpschef van de Politiezone Rupel;</w:t>
      </w:r>
    </w:p>
    <w:p w:rsidR="008C3986" w:rsidRDefault="00B339E6">
      <w:r>
        <w:rPr>
          <w:rStyle w:val="DefaultParagraphFont7"/>
        </w:rPr>
        <w:t>-</w:t>
      </w:r>
      <w:r>
        <w:rPr>
          <w:rStyle w:val="DefaultParagraphFont7"/>
        </w:rPr>
        <w:tab/>
        <w:t xml:space="preserve">de sectorcommandant van de Brandweerzone Rivierenland . </w:t>
      </w:r>
    </w:p>
    <w:p w:rsidR="008C3986" w:rsidRDefault="008C3986"/>
    <w:p w:rsidR="00B339E6" w:rsidRDefault="00B339E6"/>
    <w:p w:rsidR="008C3986" w:rsidRPr="0084376D" w:rsidRDefault="008C3986" w:rsidP="009118F4"/>
    <w:p w:rsidR="008C3986" w:rsidRPr="0084376D" w:rsidRDefault="00B339E6" w:rsidP="00297DE9">
      <w:pPr>
        <w:pStyle w:val="Kop10"/>
        <w:rPr>
          <w:rFonts w:ascii="Century Gothic" w:hAnsi="Century Gothic"/>
          <w:i w:val="0"/>
          <w:szCs w:val="20"/>
        </w:rPr>
      </w:pPr>
      <w:r w:rsidRPr="0084376D">
        <w:rPr>
          <w:rFonts w:ascii="Century Gothic" w:hAnsi="Century Gothic"/>
          <w:b/>
          <w:i w:val="0"/>
          <w:szCs w:val="20"/>
          <w:lang w:val="nl-BE" w:eastAsia="nl-BE"/>
        </w:rPr>
        <w:lastRenderedPageBreak/>
        <w:t>RONDVRAAG</w:t>
      </w:r>
    </w:p>
    <w:p w:rsidR="00AA5E52" w:rsidRPr="0084376D" w:rsidRDefault="00B339E6" w:rsidP="00AA5E52">
      <w:pPr>
        <w:rPr>
          <w:b/>
          <w:szCs w:val="20"/>
        </w:rPr>
      </w:pPr>
      <w:r w:rsidRPr="0084376D">
        <w:rPr>
          <w:b/>
          <w:szCs w:val="20"/>
        </w:rPr>
        <w:t>Vragen</w:t>
      </w:r>
      <w:r>
        <w:rPr>
          <w:b/>
          <w:szCs w:val="20"/>
        </w:rPr>
        <w:t xml:space="preserve"> N-VA</w:t>
      </w:r>
    </w:p>
    <w:p w:rsidR="00AA5E52" w:rsidRPr="0084376D" w:rsidRDefault="00B339E6" w:rsidP="00AA5E52">
      <w:pPr>
        <w:rPr>
          <w:b/>
          <w:szCs w:val="20"/>
        </w:rPr>
      </w:pPr>
      <w:r w:rsidRPr="0084376D">
        <w:rPr>
          <w:b/>
          <w:szCs w:val="20"/>
        </w:rPr>
        <w:t>4. Vraag N-VA - bouwovertreding</w:t>
      </w:r>
    </w:p>
    <w:p w:rsidR="006E1FA0" w:rsidRPr="0084376D" w:rsidRDefault="00B339E6" w:rsidP="006E1FA0">
      <w:pPr>
        <w:rPr>
          <w:szCs w:val="20"/>
        </w:rPr>
      </w:pPr>
    </w:p>
    <w:p w:rsidR="006E1FA0" w:rsidRPr="0084376D" w:rsidRDefault="00B339E6" w:rsidP="006E1FA0">
      <w:pPr>
        <w:rPr>
          <w:szCs w:val="20"/>
        </w:rPr>
      </w:pPr>
      <w:r w:rsidRPr="0084376D">
        <w:rPr>
          <w:caps/>
          <w:szCs w:val="20"/>
          <w:u w:val="single"/>
        </w:rPr>
        <w:t>toelichting</w:t>
      </w:r>
    </w:p>
    <w:p w:rsidR="008C3986" w:rsidRDefault="00B339E6">
      <w:r>
        <w:rPr>
          <w:rStyle w:val="DefaultParagraphFont8"/>
        </w:rPr>
        <w:t>Voor het vaststellen van een bouwovertreding wordt op de website  https://www.ruimtevlaanderen.be/NL/Beleid/Handhaving/Bouwovertre</w:t>
      </w:r>
      <w:r>
        <w:rPr>
          <w:rStyle w:val="DefaultParagraphFont8"/>
        </w:rPr>
        <w:t>ding-melden</w:t>
      </w:r>
    </w:p>
    <w:p w:rsidR="008C3986" w:rsidRDefault="00B339E6">
      <w:r>
        <w:rPr>
          <w:rStyle w:val="DefaultParagraphFont8"/>
        </w:rPr>
        <w:t>aangeraden ofwel  een melding te maken bij de gemeente ofwel een melding te doen bij de politie.  Wat is concreet de werkwijze binnen de gemeente Hemiksem.  Wij ontvangen klachten van burgers dat het niet duidelijk is tot wie zij zich moeten ri</w:t>
      </w:r>
      <w:r>
        <w:rPr>
          <w:rStyle w:val="DefaultParagraphFont8"/>
        </w:rPr>
        <w:t xml:space="preserve">chten.  Is het mogelijk om hierover de burger duidelijke informatie te bezorgen?  Bv via Hallo Hemiksem? </w:t>
      </w:r>
    </w:p>
    <w:p w:rsidR="008C3986" w:rsidRDefault="00B339E6">
      <w:r>
        <w:rPr>
          <w:rStyle w:val="DefaultParagraphFont8"/>
        </w:rPr>
        <w:t xml:space="preserve">Graag ook op de gemeenteraad een toelichting over welke werkwijze de burger dient te volgen. </w:t>
      </w:r>
    </w:p>
    <w:p w:rsidR="009118F4" w:rsidRPr="009118F4" w:rsidRDefault="00B339E6" w:rsidP="006E1FA0">
      <w:pPr>
        <w:rPr>
          <w:rFonts w:eastAsia="Calibri" w:cs="Calibri"/>
          <w:szCs w:val="20"/>
        </w:rPr>
      </w:pPr>
      <w:r w:rsidRPr="0084376D">
        <w:rPr>
          <w:rFonts w:eastAsia="Calibri" w:cs="Calibri"/>
          <w:b/>
          <w:szCs w:val="20"/>
        </w:rPr>
        <w:t>Antwoord wordt gegeven door Jenne Meyvis</w:t>
      </w:r>
    </w:p>
    <w:p w:rsidR="009118F4" w:rsidRDefault="00B339E6" w:rsidP="006E1FA0">
      <w:pPr>
        <w:rPr>
          <w:szCs w:val="20"/>
        </w:rPr>
      </w:pPr>
    </w:p>
    <w:p w:rsidR="00297DE9" w:rsidRPr="0084376D" w:rsidRDefault="00B339E6" w:rsidP="00297DE9">
      <w:pPr>
        <w:pStyle w:val="Kop12"/>
        <w:spacing w:before="0" w:after="0"/>
        <w:rPr>
          <w:rFonts w:ascii="Century Gothic" w:hAnsi="Century Gothic"/>
          <w:i/>
          <w:sz w:val="18"/>
        </w:rPr>
      </w:pPr>
      <w:r w:rsidRPr="0084376D">
        <w:rPr>
          <w:rFonts w:ascii="Century Gothic" w:hAnsi="Century Gothic"/>
          <w:i/>
          <w:sz w:val="18"/>
        </w:rPr>
        <w:t xml:space="preserve">De voorzitter </w:t>
      </w:r>
      <w:r w:rsidRPr="0084376D">
        <w:rPr>
          <w:rFonts w:ascii="Century Gothic" w:hAnsi="Century Gothic"/>
          <w:i/>
          <w:sz w:val="18"/>
        </w:rPr>
        <w:t>sluit de zitting om 20:30uur.</w:t>
      </w:r>
    </w:p>
    <w:p w:rsidR="00297DE9" w:rsidRPr="0084376D" w:rsidRDefault="00B339E6" w:rsidP="00297DE9">
      <w:pPr>
        <w:pStyle w:val="Kop12"/>
        <w:spacing w:before="0" w:after="0"/>
        <w:rPr>
          <w:rFonts w:ascii="Century Gothic" w:hAnsi="Century Gothic"/>
          <w:i/>
          <w:sz w:val="18"/>
        </w:rPr>
      </w:pPr>
    </w:p>
    <w:p w:rsidR="00297DE9" w:rsidRPr="0084376D" w:rsidRDefault="00B339E6" w:rsidP="00297DE9">
      <w:pPr>
        <w:pStyle w:val="Kop12"/>
        <w:spacing w:before="0" w:after="0"/>
        <w:rPr>
          <w:rFonts w:ascii="Century Gothic" w:hAnsi="Century Gothic"/>
          <w:i/>
          <w:sz w:val="18"/>
        </w:rPr>
      </w:pPr>
    </w:p>
    <w:p w:rsidR="00297DE9" w:rsidRPr="0084376D" w:rsidRDefault="00B339E6" w:rsidP="00297DE9">
      <w:pPr>
        <w:pStyle w:val="Adresbinnenin"/>
        <w:keepLines/>
        <w:rPr>
          <w:rFonts w:ascii="Century Gothic" w:hAnsi="Century Gothic"/>
        </w:rPr>
      </w:pPr>
      <w:r w:rsidRPr="0084376D">
        <w:rPr>
          <w:rFonts w:ascii="Century Gothic" w:hAnsi="Century Gothic"/>
        </w:rPr>
        <w:t>Namens de gemeenteraad</w:t>
      </w:r>
    </w:p>
    <w:p w:rsidR="00297DE9" w:rsidRDefault="00B339E6" w:rsidP="00297DE9">
      <w:pPr>
        <w:pStyle w:val="Adresbinnenin"/>
        <w:keepLines/>
        <w:rPr>
          <w:rFonts w:ascii="Century Gothic" w:hAnsi="Century Gothic"/>
        </w:rPr>
      </w:pPr>
    </w:p>
    <w:p w:rsidR="00B339E6" w:rsidRDefault="00B339E6" w:rsidP="00297DE9">
      <w:pPr>
        <w:pStyle w:val="Adresbinnenin"/>
        <w:keepLines/>
        <w:rPr>
          <w:rFonts w:ascii="Century Gothic" w:hAnsi="Century Gothic"/>
        </w:rPr>
      </w:pPr>
    </w:p>
    <w:p w:rsidR="00B339E6" w:rsidRPr="0084376D" w:rsidRDefault="00B339E6" w:rsidP="00297DE9">
      <w:pPr>
        <w:pStyle w:val="Adresbinnenin"/>
        <w:keepLines/>
        <w:rPr>
          <w:rFonts w:ascii="Century Gothic" w:hAnsi="Century Gothic"/>
        </w:rPr>
      </w:pPr>
      <w:bookmarkStart w:id="0" w:name="_GoBack"/>
      <w:bookmarkEnd w:id="0"/>
    </w:p>
    <w:p w:rsidR="00297DE9" w:rsidRPr="0084376D" w:rsidRDefault="00B339E6" w:rsidP="00297DE9">
      <w:pPr>
        <w:pStyle w:val="Adresbinnenin"/>
        <w:keepLines/>
        <w:rPr>
          <w:rFonts w:ascii="Century Gothic" w:hAnsi="Century Gothic"/>
        </w:rPr>
      </w:pPr>
    </w:p>
    <w:p w:rsidR="00297DE9" w:rsidRPr="0084376D" w:rsidRDefault="00B339E6" w:rsidP="00297DE9">
      <w:pPr>
        <w:pStyle w:val="Adresbinnenin"/>
        <w:keepLines/>
        <w:rPr>
          <w:rFonts w:ascii="Century Gothic" w:hAnsi="Century Gothic"/>
        </w:rPr>
      </w:pPr>
    </w:p>
    <w:tbl>
      <w:tblPr>
        <w:tblStyle w:val="Tabelraster"/>
        <w:tblW w:w="7905" w:type="dxa"/>
        <w:tblBorders>
          <w:top w:val="nil"/>
          <w:left w:val="nil"/>
          <w:bottom w:val="nil"/>
          <w:right w:val="nil"/>
          <w:insideH w:val="nil"/>
          <w:insideV w:val="nil"/>
        </w:tblBorders>
        <w:tblLook w:val="04A0" w:firstRow="1" w:lastRow="0" w:firstColumn="1" w:lastColumn="0" w:noHBand="0" w:noVBand="1"/>
      </w:tblPr>
      <w:tblGrid>
        <w:gridCol w:w="3652"/>
        <w:gridCol w:w="4253"/>
      </w:tblGrid>
      <w:tr w:rsidR="008C3986" w:rsidTr="00297DE9">
        <w:trPr>
          <w:cantSplit/>
        </w:trPr>
        <w:tc>
          <w:tcPr>
            <w:tcW w:w="3652" w:type="dxa"/>
            <w:tcBorders>
              <w:top w:val="nil"/>
              <w:left w:val="nil"/>
              <w:bottom w:val="nil"/>
              <w:right w:val="nil"/>
            </w:tcBorders>
            <w:hideMark/>
          </w:tcPr>
          <w:p w:rsidR="00297DE9" w:rsidRPr="0084376D" w:rsidRDefault="00B339E6" w:rsidP="00297DE9">
            <w:pPr>
              <w:keepLines/>
              <w:rPr>
                <w:noProof/>
              </w:rPr>
            </w:pPr>
            <w:r w:rsidRPr="0084376D">
              <w:t>Luc Schroyens</w:t>
            </w:r>
          </w:p>
          <w:p w:rsidR="00297DE9" w:rsidRPr="0084376D" w:rsidRDefault="00B339E6" w:rsidP="00297DE9">
            <w:pPr>
              <w:keepLines/>
            </w:pPr>
            <w:r w:rsidRPr="0084376D">
              <w:t>secretaris</w:t>
            </w:r>
          </w:p>
        </w:tc>
        <w:tc>
          <w:tcPr>
            <w:tcW w:w="4253" w:type="dxa"/>
            <w:tcBorders>
              <w:top w:val="nil"/>
              <w:left w:val="nil"/>
              <w:bottom w:val="nil"/>
              <w:right w:val="nil"/>
            </w:tcBorders>
            <w:hideMark/>
          </w:tcPr>
          <w:p w:rsidR="00297DE9" w:rsidRPr="0084376D" w:rsidRDefault="00B339E6" w:rsidP="00297DE9">
            <w:pPr>
              <w:keepLines/>
              <w:rPr>
                <w:noProof/>
              </w:rPr>
            </w:pPr>
            <w:r w:rsidRPr="0084376D">
              <w:t>Luc Bouckaert</w:t>
            </w:r>
          </w:p>
          <w:p w:rsidR="00297DE9" w:rsidRPr="0084376D" w:rsidRDefault="00B339E6" w:rsidP="00297DE9">
            <w:pPr>
              <w:keepLines/>
            </w:pPr>
            <w:r w:rsidRPr="0084376D">
              <w:t>burgemeester-voorzitter</w:t>
            </w:r>
          </w:p>
        </w:tc>
      </w:tr>
    </w:tbl>
    <w:p w:rsidR="008C3986" w:rsidRPr="0077684E" w:rsidRDefault="008C3986" w:rsidP="008A03FB">
      <w:pPr>
        <w:rPr>
          <w:color w:val="C00000"/>
          <w:sz w:val="22"/>
          <w:szCs w:val="22"/>
        </w:rPr>
      </w:pPr>
    </w:p>
    <w:sectPr w:rsidR="008C3986" w:rsidRPr="0077684E" w:rsidSect="00297DE9">
      <w:headerReference w:type="default" r:id="rId8"/>
      <w:pgSz w:w="11906" w:h="16838"/>
      <w:pgMar w:top="1440" w:right="2408"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39E6" w:rsidRDefault="00B339E6" w:rsidP="00B339E6">
      <w:r>
        <w:separator/>
      </w:r>
    </w:p>
  </w:endnote>
  <w:endnote w:type="continuationSeparator" w:id="0">
    <w:p w:rsidR="00B339E6" w:rsidRDefault="00B339E6" w:rsidP="00B339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39E6" w:rsidRDefault="00B339E6" w:rsidP="00B339E6">
      <w:r>
        <w:separator/>
      </w:r>
    </w:p>
  </w:footnote>
  <w:footnote w:type="continuationSeparator" w:id="0">
    <w:p w:rsidR="00B339E6" w:rsidRDefault="00B339E6" w:rsidP="00B339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7245307"/>
      <w:docPartObj>
        <w:docPartGallery w:val="Page Numbers (Top of Page)"/>
        <w:docPartUnique/>
      </w:docPartObj>
    </w:sdtPr>
    <w:sdtContent>
      <w:p w:rsidR="00B339E6" w:rsidRDefault="00B339E6">
        <w:pPr>
          <w:pStyle w:val="Koptekst"/>
          <w:jc w:val="right"/>
        </w:pPr>
        <w:r>
          <w:fldChar w:fldCharType="begin"/>
        </w:r>
        <w:r>
          <w:instrText>PAGE   \* MERGEFORMAT</w:instrText>
        </w:r>
        <w:r>
          <w:fldChar w:fldCharType="separate"/>
        </w:r>
        <w:r>
          <w:rPr>
            <w:noProof/>
          </w:rPr>
          <w:t>11</w:t>
        </w:r>
        <w:r>
          <w:fldChar w:fldCharType="end"/>
        </w:r>
      </w:p>
    </w:sdtContent>
  </w:sdt>
  <w:p w:rsidR="00B339E6" w:rsidRDefault="00B339E6">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none"/>
      <w:suff w:val="nothing"/>
      <w:lvlText w:val="·"/>
      <w:lvlJc w:val="left"/>
      <w:pPr>
        <w:tabs>
          <w:tab w:val="num" w:pos="0"/>
        </w:tabs>
        <w:ind w:left="36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3"/>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18B5190C"/>
    <w:multiLevelType w:val="hybridMultilevel"/>
    <w:tmpl w:val="160AD720"/>
    <w:lvl w:ilvl="0" w:tplc="79AAFD1C">
      <w:start w:val="1"/>
      <w:numFmt w:val="bullet"/>
      <w:lvlText w:val=""/>
      <w:lvlJc w:val="left"/>
      <w:pPr>
        <w:tabs>
          <w:tab w:val="num" w:pos="1068"/>
        </w:tabs>
        <w:ind w:left="1068" w:hanging="360"/>
      </w:pPr>
      <w:rPr>
        <w:rFonts w:ascii="Symbol" w:hAnsi="Symbol" w:hint="default"/>
        <w:color w:val="auto"/>
      </w:rPr>
    </w:lvl>
    <w:lvl w:ilvl="1" w:tplc="CAD4AC8A">
      <w:start w:val="1"/>
      <w:numFmt w:val="bullet"/>
      <w:lvlText w:val="o"/>
      <w:lvlJc w:val="left"/>
      <w:pPr>
        <w:tabs>
          <w:tab w:val="num" w:pos="1788"/>
        </w:tabs>
        <w:ind w:left="1788" w:hanging="360"/>
      </w:pPr>
      <w:rPr>
        <w:rFonts w:ascii="Courier New" w:hAnsi="Courier New" w:cs="Courier New" w:hint="default"/>
      </w:rPr>
    </w:lvl>
    <w:lvl w:ilvl="2" w:tplc="952C2510">
      <w:start w:val="1"/>
      <w:numFmt w:val="bullet"/>
      <w:lvlText w:val=""/>
      <w:lvlJc w:val="left"/>
      <w:pPr>
        <w:tabs>
          <w:tab w:val="num" w:pos="2508"/>
        </w:tabs>
        <w:ind w:left="2508" w:hanging="360"/>
      </w:pPr>
      <w:rPr>
        <w:rFonts w:ascii="Wingdings" w:hAnsi="Wingdings" w:hint="default"/>
      </w:rPr>
    </w:lvl>
    <w:lvl w:ilvl="3" w:tplc="2DDA5E5E">
      <w:start w:val="1"/>
      <w:numFmt w:val="bullet"/>
      <w:lvlText w:val=""/>
      <w:lvlJc w:val="left"/>
      <w:pPr>
        <w:tabs>
          <w:tab w:val="num" w:pos="3228"/>
        </w:tabs>
        <w:ind w:left="3228" w:hanging="360"/>
      </w:pPr>
      <w:rPr>
        <w:rFonts w:ascii="Symbol" w:hAnsi="Symbol" w:hint="default"/>
      </w:rPr>
    </w:lvl>
    <w:lvl w:ilvl="4" w:tplc="C8F26E20">
      <w:start w:val="1"/>
      <w:numFmt w:val="bullet"/>
      <w:lvlText w:val="o"/>
      <w:lvlJc w:val="left"/>
      <w:pPr>
        <w:tabs>
          <w:tab w:val="num" w:pos="3948"/>
        </w:tabs>
        <w:ind w:left="3948" w:hanging="360"/>
      </w:pPr>
      <w:rPr>
        <w:rFonts w:ascii="Courier New" w:hAnsi="Courier New" w:cs="Courier New" w:hint="default"/>
      </w:rPr>
    </w:lvl>
    <w:lvl w:ilvl="5" w:tplc="6390EAE2">
      <w:start w:val="1"/>
      <w:numFmt w:val="bullet"/>
      <w:lvlText w:val=""/>
      <w:lvlJc w:val="left"/>
      <w:pPr>
        <w:tabs>
          <w:tab w:val="num" w:pos="4668"/>
        </w:tabs>
        <w:ind w:left="4668" w:hanging="360"/>
      </w:pPr>
      <w:rPr>
        <w:rFonts w:ascii="Wingdings" w:hAnsi="Wingdings" w:hint="default"/>
      </w:rPr>
    </w:lvl>
    <w:lvl w:ilvl="6" w:tplc="80F4B078">
      <w:start w:val="1"/>
      <w:numFmt w:val="bullet"/>
      <w:lvlText w:val=""/>
      <w:lvlJc w:val="left"/>
      <w:pPr>
        <w:tabs>
          <w:tab w:val="num" w:pos="5388"/>
        </w:tabs>
        <w:ind w:left="5388" w:hanging="360"/>
      </w:pPr>
      <w:rPr>
        <w:rFonts w:ascii="Symbol" w:hAnsi="Symbol" w:hint="default"/>
      </w:rPr>
    </w:lvl>
    <w:lvl w:ilvl="7" w:tplc="9D28AC2A">
      <w:start w:val="1"/>
      <w:numFmt w:val="bullet"/>
      <w:lvlText w:val="o"/>
      <w:lvlJc w:val="left"/>
      <w:pPr>
        <w:tabs>
          <w:tab w:val="num" w:pos="6108"/>
        </w:tabs>
        <w:ind w:left="6108" w:hanging="360"/>
      </w:pPr>
      <w:rPr>
        <w:rFonts w:ascii="Courier New" w:hAnsi="Courier New" w:cs="Courier New" w:hint="default"/>
      </w:rPr>
    </w:lvl>
    <w:lvl w:ilvl="8" w:tplc="64B875A0">
      <w:start w:val="1"/>
      <w:numFmt w:val="bullet"/>
      <w:lvlText w:val=""/>
      <w:lvlJc w:val="left"/>
      <w:pPr>
        <w:tabs>
          <w:tab w:val="num" w:pos="6828"/>
        </w:tabs>
        <w:ind w:left="6828" w:hanging="360"/>
      </w:pPr>
      <w:rPr>
        <w:rFonts w:ascii="Wingdings" w:hAnsi="Wingdings" w:hint="default"/>
      </w:rPr>
    </w:lvl>
  </w:abstractNum>
  <w:abstractNum w:abstractNumId="3">
    <w:nsid w:val="199B0216"/>
    <w:multiLevelType w:val="hybridMultilevel"/>
    <w:tmpl w:val="E4A2C2C0"/>
    <w:lvl w:ilvl="0" w:tplc="16983970">
      <w:start w:val="1"/>
      <w:numFmt w:val="bullet"/>
      <w:lvlText w:val=""/>
      <w:lvlJc w:val="left"/>
      <w:pPr>
        <w:tabs>
          <w:tab w:val="num" w:pos="4020"/>
        </w:tabs>
        <w:ind w:left="4020" w:hanging="360"/>
      </w:pPr>
      <w:rPr>
        <w:rFonts w:ascii="Symbol" w:hAnsi="Symbol" w:hint="default"/>
        <w:color w:val="auto"/>
      </w:rPr>
    </w:lvl>
    <w:lvl w:ilvl="1" w:tplc="0A2A2F54">
      <w:start w:val="1"/>
      <w:numFmt w:val="bullet"/>
      <w:lvlText w:val="o"/>
      <w:lvlJc w:val="left"/>
      <w:pPr>
        <w:tabs>
          <w:tab w:val="num" w:pos="4740"/>
        </w:tabs>
        <w:ind w:left="4740" w:hanging="360"/>
      </w:pPr>
      <w:rPr>
        <w:rFonts w:ascii="Courier New" w:hAnsi="Courier New" w:cs="Courier New" w:hint="default"/>
      </w:rPr>
    </w:lvl>
    <w:lvl w:ilvl="2" w:tplc="185609E4">
      <w:start w:val="1"/>
      <w:numFmt w:val="bullet"/>
      <w:lvlText w:val=""/>
      <w:lvlJc w:val="left"/>
      <w:pPr>
        <w:tabs>
          <w:tab w:val="num" w:pos="5460"/>
        </w:tabs>
        <w:ind w:left="5460" w:hanging="360"/>
      </w:pPr>
      <w:rPr>
        <w:rFonts w:ascii="Wingdings" w:hAnsi="Wingdings" w:hint="default"/>
      </w:rPr>
    </w:lvl>
    <w:lvl w:ilvl="3" w:tplc="C1E89274">
      <w:start w:val="1"/>
      <w:numFmt w:val="bullet"/>
      <w:lvlText w:val=""/>
      <w:lvlJc w:val="left"/>
      <w:pPr>
        <w:tabs>
          <w:tab w:val="num" w:pos="6180"/>
        </w:tabs>
        <w:ind w:left="6180" w:hanging="360"/>
      </w:pPr>
      <w:rPr>
        <w:rFonts w:ascii="Symbol" w:hAnsi="Symbol" w:hint="default"/>
      </w:rPr>
    </w:lvl>
    <w:lvl w:ilvl="4" w:tplc="198A1BC2">
      <w:start w:val="1"/>
      <w:numFmt w:val="bullet"/>
      <w:lvlText w:val="o"/>
      <w:lvlJc w:val="left"/>
      <w:pPr>
        <w:tabs>
          <w:tab w:val="num" w:pos="6900"/>
        </w:tabs>
        <w:ind w:left="6900" w:hanging="360"/>
      </w:pPr>
      <w:rPr>
        <w:rFonts w:ascii="Courier New" w:hAnsi="Courier New" w:cs="Courier New" w:hint="default"/>
      </w:rPr>
    </w:lvl>
    <w:lvl w:ilvl="5" w:tplc="222447CA">
      <w:start w:val="1"/>
      <w:numFmt w:val="bullet"/>
      <w:lvlText w:val=""/>
      <w:lvlJc w:val="left"/>
      <w:pPr>
        <w:tabs>
          <w:tab w:val="num" w:pos="7620"/>
        </w:tabs>
        <w:ind w:left="7620" w:hanging="360"/>
      </w:pPr>
      <w:rPr>
        <w:rFonts w:ascii="Wingdings" w:hAnsi="Wingdings" w:hint="default"/>
      </w:rPr>
    </w:lvl>
    <w:lvl w:ilvl="6" w:tplc="A336F60E">
      <w:start w:val="1"/>
      <w:numFmt w:val="bullet"/>
      <w:lvlText w:val=""/>
      <w:lvlJc w:val="left"/>
      <w:pPr>
        <w:tabs>
          <w:tab w:val="num" w:pos="8340"/>
        </w:tabs>
        <w:ind w:left="8340" w:hanging="360"/>
      </w:pPr>
      <w:rPr>
        <w:rFonts w:ascii="Symbol" w:hAnsi="Symbol" w:hint="default"/>
      </w:rPr>
    </w:lvl>
    <w:lvl w:ilvl="7" w:tplc="F7F87E46">
      <w:start w:val="1"/>
      <w:numFmt w:val="bullet"/>
      <w:lvlText w:val="o"/>
      <w:lvlJc w:val="left"/>
      <w:pPr>
        <w:tabs>
          <w:tab w:val="num" w:pos="9060"/>
        </w:tabs>
        <w:ind w:left="9060" w:hanging="360"/>
      </w:pPr>
      <w:rPr>
        <w:rFonts w:ascii="Courier New" w:hAnsi="Courier New" w:cs="Courier New" w:hint="default"/>
      </w:rPr>
    </w:lvl>
    <w:lvl w:ilvl="8" w:tplc="ABF0B830">
      <w:start w:val="1"/>
      <w:numFmt w:val="bullet"/>
      <w:lvlText w:val=""/>
      <w:lvlJc w:val="left"/>
      <w:pPr>
        <w:tabs>
          <w:tab w:val="num" w:pos="9780"/>
        </w:tabs>
        <w:ind w:left="9780" w:hanging="360"/>
      </w:pPr>
      <w:rPr>
        <w:rFonts w:ascii="Wingdings" w:hAnsi="Wingdings" w:hint="default"/>
      </w:rPr>
    </w:lvl>
  </w:abstractNum>
  <w:abstractNum w:abstractNumId="4">
    <w:nsid w:val="1CA64F64"/>
    <w:multiLevelType w:val="hybridMultilevel"/>
    <w:tmpl w:val="43603F52"/>
    <w:lvl w:ilvl="0" w:tplc="2ADEF856">
      <w:start w:val="1"/>
      <w:numFmt w:val="bullet"/>
      <w:lvlText w:val=""/>
      <w:lvlJc w:val="left"/>
      <w:pPr>
        <w:tabs>
          <w:tab w:val="num" w:pos="720"/>
        </w:tabs>
        <w:ind w:left="720" w:hanging="360"/>
      </w:pPr>
      <w:rPr>
        <w:rFonts w:ascii="Symbol" w:hAnsi="Symbol" w:hint="default"/>
      </w:rPr>
    </w:lvl>
    <w:lvl w:ilvl="1" w:tplc="AA7CF46E">
      <w:start w:val="1"/>
      <w:numFmt w:val="bullet"/>
      <w:lvlText w:val="o"/>
      <w:lvlJc w:val="left"/>
      <w:pPr>
        <w:tabs>
          <w:tab w:val="num" w:pos="1440"/>
        </w:tabs>
        <w:ind w:left="1440" w:hanging="360"/>
      </w:pPr>
      <w:rPr>
        <w:rFonts w:ascii="Courier New" w:hAnsi="Courier New" w:cs="Courier New" w:hint="default"/>
      </w:rPr>
    </w:lvl>
    <w:lvl w:ilvl="2" w:tplc="DCCC0E42">
      <w:start w:val="1"/>
      <w:numFmt w:val="bullet"/>
      <w:lvlText w:val=""/>
      <w:lvlJc w:val="left"/>
      <w:pPr>
        <w:tabs>
          <w:tab w:val="num" w:pos="2160"/>
        </w:tabs>
        <w:ind w:left="2160" w:hanging="360"/>
      </w:pPr>
      <w:rPr>
        <w:rFonts w:ascii="Wingdings" w:hAnsi="Wingdings" w:hint="default"/>
      </w:rPr>
    </w:lvl>
    <w:lvl w:ilvl="3" w:tplc="78B8B9B4">
      <w:start w:val="1"/>
      <w:numFmt w:val="bullet"/>
      <w:lvlText w:val=""/>
      <w:lvlJc w:val="left"/>
      <w:pPr>
        <w:tabs>
          <w:tab w:val="num" w:pos="2880"/>
        </w:tabs>
        <w:ind w:left="2880" w:hanging="360"/>
      </w:pPr>
      <w:rPr>
        <w:rFonts w:ascii="Symbol" w:hAnsi="Symbol" w:hint="default"/>
      </w:rPr>
    </w:lvl>
    <w:lvl w:ilvl="4" w:tplc="A2C286A2">
      <w:start w:val="1"/>
      <w:numFmt w:val="bullet"/>
      <w:lvlText w:val="o"/>
      <w:lvlJc w:val="left"/>
      <w:pPr>
        <w:tabs>
          <w:tab w:val="num" w:pos="3600"/>
        </w:tabs>
        <w:ind w:left="3600" w:hanging="360"/>
      </w:pPr>
      <w:rPr>
        <w:rFonts w:ascii="Courier New" w:hAnsi="Courier New" w:cs="Courier New" w:hint="default"/>
      </w:rPr>
    </w:lvl>
    <w:lvl w:ilvl="5" w:tplc="989ADE0A">
      <w:start w:val="1"/>
      <w:numFmt w:val="bullet"/>
      <w:lvlText w:val=""/>
      <w:lvlJc w:val="left"/>
      <w:pPr>
        <w:tabs>
          <w:tab w:val="num" w:pos="4320"/>
        </w:tabs>
        <w:ind w:left="4320" w:hanging="360"/>
      </w:pPr>
      <w:rPr>
        <w:rFonts w:ascii="Wingdings" w:hAnsi="Wingdings" w:hint="default"/>
      </w:rPr>
    </w:lvl>
    <w:lvl w:ilvl="6" w:tplc="B7B8BCAC">
      <w:start w:val="1"/>
      <w:numFmt w:val="bullet"/>
      <w:lvlText w:val=""/>
      <w:lvlJc w:val="left"/>
      <w:pPr>
        <w:tabs>
          <w:tab w:val="num" w:pos="5040"/>
        </w:tabs>
        <w:ind w:left="5040" w:hanging="360"/>
      </w:pPr>
      <w:rPr>
        <w:rFonts w:ascii="Symbol" w:hAnsi="Symbol" w:hint="default"/>
      </w:rPr>
    </w:lvl>
    <w:lvl w:ilvl="7" w:tplc="844E1132">
      <w:start w:val="1"/>
      <w:numFmt w:val="bullet"/>
      <w:lvlText w:val="o"/>
      <w:lvlJc w:val="left"/>
      <w:pPr>
        <w:tabs>
          <w:tab w:val="num" w:pos="5760"/>
        </w:tabs>
        <w:ind w:left="5760" w:hanging="360"/>
      </w:pPr>
      <w:rPr>
        <w:rFonts w:ascii="Courier New" w:hAnsi="Courier New" w:cs="Courier New" w:hint="default"/>
      </w:rPr>
    </w:lvl>
    <w:lvl w:ilvl="8" w:tplc="1AA22DF2">
      <w:start w:val="1"/>
      <w:numFmt w:val="bullet"/>
      <w:lvlText w:val=""/>
      <w:lvlJc w:val="left"/>
      <w:pPr>
        <w:tabs>
          <w:tab w:val="num" w:pos="6480"/>
        </w:tabs>
        <w:ind w:left="6480" w:hanging="360"/>
      </w:pPr>
      <w:rPr>
        <w:rFonts w:ascii="Wingdings" w:hAnsi="Wingdings" w:hint="default"/>
      </w:rPr>
    </w:lvl>
  </w:abstractNum>
  <w:abstractNum w:abstractNumId="5">
    <w:nsid w:val="2117317C"/>
    <w:multiLevelType w:val="hybridMultilevel"/>
    <w:tmpl w:val="9F086F4C"/>
    <w:lvl w:ilvl="0" w:tplc="C1067AF4">
      <w:start w:val="1"/>
      <w:numFmt w:val="lowerLetter"/>
      <w:lvlText w:val="%1)"/>
      <w:lvlJc w:val="left"/>
      <w:pPr>
        <w:tabs>
          <w:tab w:val="num" w:pos="720"/>
        </w:tabs>
        <w:ind w:left="720" w:hanging="360"/>
      </w:pPr>
    </w:lvl>
    <w:lvl w:ilvl="1" w:tplc="73DE95DA">
      <w:start w:val="1"/>
      <w:numFmt w:val="lowerLetter"/>
      <w:lvlText w:val="%2."/>
      <w:lvlJc w:val="left"/>
      <w:pPr>
        <w:tabs>
          <w:tab w:val="num" w:pos="1440"/>
        </w:tabs>
        <w:ind w:left="1440" w:hanging="360"/>
      </w:pPr>
    </w:lvl>
    <w:lvl w:ilvl="2" w:tplc="2F4CC0BA">
      <w:start w:val="1"/>
      <w:numFmt w:val="lowerRoman"/>
      <w:lvlText w:val="%3."/>
      <w:lvlJc w:val="right"/>
      <w:pPr>
        <w:tabs>
          <w:tab w:val="num" w:pos="2160"/>
        </w:tabs>
        <w:ind w:left="2160" w:hanging="180"/>
      </w:pPr>
    </w:lvl>
    <w:lvl w:ilvl="3" w:tplc="26920ECC">
      <w:start w:val="1"/>
      <w:numFmt w:val="decimal"/>
      <w:lvlText w:val="%4."/>
      <w:lvlJc w:val="left"/>
      <w:pPr>
        <w:tabs>
          <w:tab w:val="num" w:pos="2880"/>
        </w:tabs>
        <w:ind w:left="2880" w:hanging="360"/>
      </w:pPr>
    </w:lvl>
    <w:lvl w:ilvl="4" w:tplc="FA88DA2C">
      <w:start w:val="1"/>
      <w:numFmt w:val="lowerLetter"/>
      <w:lvlText w:val="%5."/>
      <w:lvlJc w:val="left"/>
      <w:pPr>
        <w:tabs>
          <w:tab w:val="num" w:pos="3600"/>
        </w:tabs>
        <w:ind w:left="3600" w:hanging="360"/>
      </w:pPr>
    </w:lvl>
    <w:lvl w:ilvl="5" w:tplc="70E2FD86">
      <w:start w:val="1"/>
      <w:numFmt w:val="lowerRoman"/>
      <w:lvlText w:val="%6."/>
      <w:lvlJc w:val="right"/>
      <w:pPr>
        <w:tabs>
          <w:tab w:val="num" w:pos="4320"/>
        </w:tabs>
        <w:ind w:left="4320" w:hanging="180"/>
      </w:pPr>
    </w:lvl>
    <w:lvl w:ilvl="6" w:tplc="8C4008DE">
      <w:start w:val="1"/>
      <w:numFmt w:val="decimal"/>
      <w:lvlText w:val="%7."/>
      <w:lvlJc w:val="left"/>
      <w:pPr>
        <w:tabs>
          <w:tab w:val="num" w:pos="5040"/>
        </w:tabs>
        <w:ind w:left="5040" w:hanging="360"/>
      </w:pPr>
    </w:lvl>
    <w:lvl w:ilvl="7" w:tplc="6FA6CD6E">
      <w:start w:val="1"/>
      <w:numFmt w:val="lowerLetter"/>
      <w:lvlText w:val="%8."/>
      <w:lvlJc w:val="left"/>
      <w:pPr>
        <w:tabs>
          <w:tab w:val="num" w:pos="5760"/>
        </w:tabs>
        <w:ind w:left="5760" w:hanging="360"/>
      </w:pPr>
    </w:lvl>
    <w:lvl w:ilvl="8" w:tplc="941ECBF6">
      <w:start w:val="1"/>
      <w:numFmt w:val="lowerRoman"/>
      <w:lvlText w:val="%9."/>
      <w:lvlJc w:val="right"/>
      <w:pPr>
        <w:tabs>
          <w:tab w:val="num" w:pos="6480"/>
        </w:tabs>
        <w:ind w:left="6480" w:hanging="180"/>
      </w:pPr>
    </w:lvl>
  </w:abstractNum>
  <w:abstractNum w:abstractNumId="6">
    <w:nsid w:val="2472580B"/>
    <w:multiLevelType w:val="hybridMultilevel"/>
    <w:tmpl w:val="7CA4FE92"/>
    <w:lvl w:ilvl="0" w:tplc="0CC66CAA">
      <w:start w:val="2009"/>
      <w:numFmt w:val="bullet"/>
      <w:lvlText w:val="-"/>
      <w:lvlJc w:val="left"/>
      <w:pPr>
        <w:tabs>
          <w:tab w:val="num" w:pos="0"/>
        </w:tabs>
        <w:ind w:left="113" w:hanging="113"/>
      </w:pPr>
      <w:rPr>
        <w:rFonts w:ascii="Century Gothic" w:eastAsia="Times New Roman" w:hAnsi="Century Gothic" w:cs="Times New Roman" w:hint="default"/>
      </w:rPr>
    </w:lvl>
    <w:lvl w:ilvl="1" w:tplc="22B868F6">
      <w:start w:val="1"/>
      <w:numFmt w:val="bullet"/>
      <w:lvlText w:val="o"/>
      <w:lvlJc w:val="left"/>
      <w:pPr>
        <w:tabs>
          <w:tab w:val="num" w:pos="1440"/>
        </w:tabs>
        <w:ind w:left="1440" w:hanging="360"/>
      </w:pPr>
      <w:rPr>
        <w:rFonts w:ascii="Courier New" w:hAnsi="Courier New" w:cs="Courier New" w:hint="default"/>
      </w:rPr>
    </w:lvl>
    <w:lvl w:ilvl="2" w:tplc="12FCBCB8">
      <w:start w:val="1"/>
      <w:numFmt w:val="bullet"/>
      <w:lvlText w:val=""/>
      <w:lvlJc w:val="left"/>
      <w:pPr>
        <w:tabs>
          <w:tab w:val="num" w:pos="2160"/>
        </w:tabs>
        <w:ind w:left="2160" w:hanging="360"/>
      </w:pPr>
      <w:rPr>
        <w:rFonts w:ascii="Wingdings" w:hAnsi="Wingdings" w:hint="default"/>
      </w:rPr>
    </w:lvl>
    <w:lvl w:ilvl="3" w:tplc="50E2407E">
      <w:start w:val="1"/>
      <w:numFmt w:val="bullet"/>
      <w:lvlText w:val=""/>
      <w:lvlJc w:val="left"/>
      <w:pPr>
        <w:tabs>
          <w:tab w:val="num" w:pos="2880"/>
        </w:tabs>
        <w:ind w:left="2880" w:hanging="360"/>
      </w:pPr>
      <w:rPr>
        <w:rFonts w:ascii="Symbol" w:hAnsi="Symbol" w:hint="default"/>
      </w:rPr>
    </w:lvl>
    <w:lvl w:ilvl="4" w:tplc="6C3C9C10">
      <w:start w:val="1"/>
      <w:numFmt w:val="bullet"/>
      <w:lvlText w:val="o"/>
      <w:lvlJc w:val="left"/>
      <w:pPr>
        <w:tabs>
          <w:tab w:val="num" w:pos="3600"/>
        </w:tabs>
        <w:ind w:left="3600" w:hanging="360"/>
      </w:pPr>
      <w:rPr>
        <w:rFonts w:ascii="Courier New" w:hAnsi="Courier New" w:cs="Courier New" w:hint="default"/>
      </w:rPr>
    </w:lvl>
    <w:lvl w:ilvl="5" w:tplc="BEDC77F4">
      <w:start w:val="1"/>
      <w:numFmt w:val="bullet"/>
      <w:lvlText w:val=""/>
      <w:lvlJc w:val="left"/>
      <w:pPr>
        <w:tabs>
          <w:tab w:val="num" w:pos="4320"/>
        </w:tabs>
        <w:ind w:left="4320" w:hanging="360"/>
      </w:pPr>
      <w:rPr>
        <w:rFonts w:ascii="Wingdings" w:hAnsi="Wingdings" w:hint="default"/>
      </w:rPr>
    </w:lvl>
    <w:lvl w:ilvl="6" w:tplc="6F84B9B2">
      <w:start w:val="1"/>
      <w:numFmt w:val="bullet"/>
      <w:lvlText w:val=""/>
      <w:lvlJc w:val="left"/>
      <w:pPr>
        <w:tabs>
          <w:tab w:val="num" w:pos="5040"/>
        </w:tabs>
        <w:ind w:left="5040" w:hanging="360"/>
      </w:pPr>
      <w:rPr>
        <w:rFonts w:ascii="Symbol" w:hAnsi="Symbol" w:hint="default"/>
      </w:rPr>
    </w:lvl>
    <w:lvl w:ilvl="7" w:tplc="9828CC02">
      <w:start w:val="1"/>
      <w:numFmt w:val="bullet"/>
      <w:lvlText w:val="o"/>
      <w:lvlJc w:val="left"/>
      <w:pPr>
        <w:tabs>
          <w:tab w:val="num" w:pos="5760"/>
        </w:tabs>
        <w:ind w:left="5760" w:hanging="360"/>
      </w:pPr>
      <w:rPr>
        <w:rFonts w:ascii="Courier New" w:hAnsi="Courier New" w:cs="Courier New" w:hint="default"/>
      </w:rPr>
    </w:lvl>
    <w:lvl w:ilvl="8" w:tplc="18721108">
      <w:start w:val="1"/>
      <w:numFmt w:val="bullet"/>
      <w:lvlText w:val=""/>
      <w:lvlJc w:val="left"/>
      <w:pPr>
        <w:tabs>
          <w:tab w:val="num" w:pos="6480"/>
        </w:tabs>
        <w:ind w:left="6480" w:hanging="360"/>
      </w:pPr>
      <w:rPr>
        <w:rFonts w:ascii="Wingdings" w:hAnsi="Wingdings" w:hint="default"/>
      </w:rPr>
    </w:lvl>
  </w:abstractNum>
  <w:abstractNum w:abstractNumId="7">
    <w:nsid w:val="29E315A5"/>
    <w:multiLevelType w:val="hybridMultilevel"/>
    <w:tmpl w:val="D8F276B6"/>
    <w:lvl w:ilvl="0" w:tplc="0AA476CE">
      <w:start w:val="1"/>
      <w:numFmt w:val="lowerLetter"/>
      <w:lvlText w:val="%1)"/>
      <w:lvlJc w:val="left"/>
      <w:pPr>
        <w:tabs>
          <w:tab w:val="num" w:pos="720"/>
        </w:tabs>
        <w:ind w:left="720" w:hanging="360"/>
      </w:pPr>
    </w:lvl>
    <w:lvl w:ilvl="1" w:tplc="2314FCAA">
      <w:start w:val="1"/>
      <w:numFmt w:val="lowerLetter"/>
      <w:lvlText w:val="%2."/>
      <w:lvlJc w:val="left"/>
      <w:pPr>
        <w:tabs>
          <w:tab w:val="num" w:pos="1440"/>
        </w:tabs>
        <w:ind w:left="1440" w:hanging="360"/>
      </w:pPr>
    </w:lvl>
    <w:lvl w:ilvl="2" w:tplc="C50614EC">
      <w:start w:val="1"/>
      <w:numFmt w:val="lowerRoman"/>
      <w:lvlText w:val="%3."/>
      <w:lvlJc w:val="right"/>
      <w:pPr>
        <w:tabs>
          <w:tab w:val="num" w:pos="2160"/>
        </w:tabs>
        <w:ind w:left="2160" w:hanging="180"/>
      </w:pPr>
    </w:lvl>
    <w:lvl w:ilvl="3" w:tplc="198C98DE">
      <w:start w:val="1"/>
      <w:numFmt w:val="decimal"/>
      <w:lvlText w:val="%4."/>
      <w:lvlJc w:val="left"/>
      <w:pPr>
        <w:tabs>
          <w:tab w:val="num" w:pos="2880"/>
        </w:tabs>
        <w:ind w:left="2880" w:hanging="360"/>
      </w:pPr>
    </w:lvl>
    <w:lvl w:ilvl="4" w:tplc="017AF4B2">
      <w:start w:val="1"/>
      <w:numFmt w:val="lowerLetter"/>
      <w:lvlText w:val="%5."/>
      <w:lvlJc w:val="left"/>
      <w:pPr>
        <w:tabs>
          <w:tab w:val="num" w:pos="3600"/>
        </w:tabs>
        <w:ind w:left="3600" w:hanging="360"/>
      </w:pPr>
    </w:lvl>
    <w:lvl w:ilvl="5" w:tplc="FEC6B384">
      <w:start w:val="1"/>
      <w:numFmt w:val="lowerRoman"/>
      <w:lvlText w:val="%6."/>
      <w:lvlJc w:val="right"/>
      <w:pPr>
        <w:tabs>
          <w:tab w:val="num" w:pos="4320"/>
        </w:tabs>
        <w:ind w:left="4320" w:hanging="180"/>
      </w:pPr>
    </w:lvl>
    <w:lvl w:ilvl="6" w:tplc="822E982A">
      <w:start w:val="1"/>
      <w:numFmt w:val="decimal"/>
      <w:lvlText w:val="%7."/>
      <w:lvlJc w:val="left"/>
      <w:pPr>
        <w:tabs>
          <w:tab w:val="num" w:pos="5040"/>
        </w:tabs>
        <w:ind w:left="5040" w:hanging="360"/>
      </w:pPr>
    </w:lvl>
    <w:lvl w:ilvl="7" w:tplc="0A6E5C62">
      <w:start w:val="1"/>
      <w:numFmt w:val="lowerLetter"/>
      <w:lvlText w:val="%8."/>
      <w:lvlJc w:val="left"/>
      <w:pPr>
        <w:tabs>
          <w:tab w:val="num" w:pos="5760"/>
        </w:tabs>
        <w:ind w:left="5760" w:hanging="360"/>
      </w:pPr>
    </w:lvl>
    <w:lvl w:ilvl="8" w:tplc="A01E4B0C">
      <w:start w:val="1"/>
      <w:numFmt w:val="lowerRoman"/>
      <w:lvlText w:val="%9."/>
      <w:lvlJc w:val="right"/>
      <w:pPr>
        <w:tabs>
          <w:tab w:val="num" w:pos="6480"/>
        </w:tabs>
        <w:ind w:left="6480" w:hanging="180"/>
      </w:pPr>
    </w:lvl>
  </w:abstractNum>
  <w:abstractNum w:abstractNumId="8">
    <w:nsid w:val="2D031786"/>
    <w:multiLevelType w:val="hybridMultilevel"/>
    <w:tmpl w:val="B9EE8122"/>
    <w:lvl w:ilvl="0" w:tplc="6A98D878">
      <w:start w:val="1"/>
      <w:numFmt w:val="bullet"/>
      <w:lvlText w:val=""/>
      <w:lvlJc w:val="left"/>
      <w:pPr>
        <w:tabs>
          <w:tab w:val="num" w:pos="720"/>
        </w:tabs>
        <w:ind w:left="720" w:hanging="360"/>
      </w:pPr>
      <w:rPr>
        <w:rFonts w:ascii="Symbol" w:hAnsi="Symbol" w:hint="default"/>
      </w:rPr>
    </w:lvl>
    <w:lvl w:ilvl="1" w:tplc="206C3DAE">
      <w:start w:val="1"/>
      <w:numFmt w:val="bullet"/>
      <w:lvlText w:val="o"/>
      <w:lvlJc w:val="left"/>
      <w:pPr>
        <w:tabs>
          <w:tab w:val="num" w:pos="1440"/>
        </w:tabs>
        <w:ind w:left="1440" w:hanging="360"/>
      </w:pPr>
      <w:rPr>
        <w:rFonts w:ascii="Courier New" w:hAnsi="Courier New" w:cs="Courier New" w:hint="default"/>
      </w:rPr>
    </w:lvl>
    <w:lvl w:ilvl="2" w:tplc="A3C68246">
      <w:start w:val="1"/>
      <w:numFmt w:val="bullet"/>
      <w:lvlText w:val=""/>
      <w:lvlJc w:val="left"/>
      <w:pPr>
        <w:tabs>
          <w:tab w:val="num" w:pos="2160"/>
        </w:tabs>
        <w:ind w:left="2160" w:hanging="360"/>
      </w:pPr>
      <w:rPr>
        <w:rFonts w:ascii="Wingdings" w:hAnsi="Wingdings" w:hint="default"/>
      </w:rPr>
    </w:lvl>
    <w:lvl w:ilvl="3" w:tplc="54A246CE">
      <w:start w:val="1"/>
      <w:numFmt w:val="bullet"/>
      <w:lvlText w:val=""/>
      <w:lvlJc w:val="left"/>
      <w:pPr>
        <w:tabs>
          <w:tab w:val="num" w:pos="2880"/>
        </w:tabs>
        <w:ind w:left="2880" w:hanging="360"/>
      </w:pPr>
      <w:rPr>
        <w:rFonts w:ascii="Symbol" w:hAnsi="Symbol" w:hint="default"/>
      </w:rPr>
    </w:lvl>
    <w:lvl w:ilvl="4" w:tplc="DF78B3D2">
      <w:start w:val="1"/>
      <w:numFmt w:val="bullet"/>
      <w:lvlText w:val="o"/>
      <w:lvlJc w:val="left"/>
      <w:pPr>
        <w:tabs>
          <w:tab w:val="num" w:pos="3600"/>
        </w:tabs>
        <w:ind w:left="3600" w:hanging="360"/>
      </w:pPr>
      <w:rPr>
        <w:rFonts w:ascii="Courier New" w:hAnsi="Courier New" w:cs="Courier New" w:hint="default"/>
      </w:rPr>
    </w:lvl>
    <w:lvl w:ilvl="5" w:tplc="FD764868">
      <w:start w:val="1"/>
      <w:numFmt w:val="bullet"/>
      <w:lvlText w:val=""/>
      <w:lvlJc w:val="left"/>
      <w:pPr>
        <w:tabs>
          <w:tab w:val="num" w:pos="4320"/>
        </w:tabs>
        <w:ind w:left="4320" w:hanging="360"/>
      </w:pPr>
      <w:rPr>
        <w:rFonts w:ascii="Wingdings" w:hAnsi="Wingdings" w:hint="default"/>
      </w:rPr>
    </w:lvl>
    <w:lvl w:ilvl="6" w:tplc="4490D4A8">
      <w:start w:val="1"/>
      <w:numFmt w:val="bullet"/>
      <w:lvlText w:val=""/>
      <w:lvlJc w:val="left"/>
      <w:pPr>
        <w:tabs>
          <w:tab w:val="num" w:pos="5040"/>
        </w:tabs>
        <w:ind w:left="5040" w:hanging="360"/>
      </w:pPr>
      <w:rPr>
        <w:rFonts w:ascii="Symbol" w:hAnsi="Symbol" w:hint="default"/>
      </w:rPr>
    </w:lvl>
    <w:lvl w:ilvl="7" w:tplc="DF80DC08">
      <w:start w:val="1"/>
      <w:numFmt w:val="bullet"/>
      <w:lvlText w:val="o"/>
      <w:lvlJc w:val="left"/>
      <w:pPr>
        <w:tabs>
          <w:tab w:val="num" w:pos="5760"/>
        </w:tabs>
        <w:ind w:left="5760" w:hanging="360"/>
      </w:pPr>
      <w:rPr>
        <w:rFonts w:ascii="Courier New" w:hAnsi="Courier New" w:cs="Courier New" w:hint="default"/>
      </w:rPr>
    </w:lvl>
    <w:lvl w:ilvl="8" w:tplc="CE82D3C4">
      <w:start w:val="1"/>
      <w:numFmt w:val="bullet"/>
      <w:lvlText w:val=""/>
      <w:lvlJc w:val="left"/>
      <w:pPr>
        <w:tabs>
          <w:tab w:val="num" w:pos="6480"/>
        </w:tabs>
        <w:ind w:left="6480" w:hanging="360"/>
      </w:pPr>
      <w:rPr>
        <w:rFonts w:ascii="Wingdings" w:hAnsi="Wingdings" w:hint="default"/>
      </w:rPr>
    </w:lvl>
  </w:abstractNum>
  <w:abstractNum w:abstractNumId="9">
    <w:nsid w:val="2DD33AF2"/>
    <w:multiLevelType w:val="hybridMultilevel"/>
    <w:tmpl w:val="CCC8C944"/>
    <w:lvl w:ilvl="0" w:tplc="8D9E5386">
      <w:start w:val="1"/>
      <w:numFmt w:val="bullet"/>
      <w:lvlText w:val=""/>
      <w:lvlJc w:val="left"/>
      <w:pPr>
        <w:tabs>
          <w:tab w:val="num" w:pos="720"/>
        </w:tabs>
        <w:ind w:left="720" w:hanging="360"/>
      </w:pPr>
      <w:rPr>
        <w:rFonts w:ascii="Symbol" w:hAnsi="Symbol" w:hint="default"/>
      </w:rPr>
    </w:lvl>
    <w:lvl w:ilvl="1" w:tplc="A66CFF8E">
      <w:start w:val="1"/>
      <w:numFmt w:val="bullet"/>
      <w:lvlText w:val="o"/>
      <w:lvlJc w:val="left"/>
      <w:pPr>
        <w:tabs>
          <w:tab w:val="num" w:pos="1440"/>
        </w:tabs>
        <w:ind w:left="1440" w:hanging="360"/>
      </w:pPr>
      <w:rPr>
        <w:rFonts w:ascii="Courier New" w:hAnsi="Courier New" w:cs="Courier New" w:hint="default"/>
      </w:rPr>
    </w:lvl>
    <w:lvl w:ilvl="2" w:tplc="950C5802">
      <w:start w:val="1"/>
      <w:numFmt w:val="bullet"/>
      <w:lvlText w:val=""/>
      <w:lvlJc w:val="left"/>
      <w:pPr>
        <w:tabs>
          <w:tab w:val="num" w:pos="2160"/>
        </w:tabs>
        <w:ind w:left="2160" w:hanging="360"/>
      </w:pPr>
      <w:rPr>
        <w:rFonts w:ascii="Wingdings" w:hAnsi="Wingdings" w:hint="default"/>
      </w:rPr>
    </w:lvl>
    <w:lvl w:ilvl="3" w:tplc="A770E84A">
      <w:start w:val="1"/>
      <w:numFmt w:val="bullet"/>
      <w:lvlText w:val=""/>
      <w:lvlJc w:val="left"/>
      <w:pPr>
        <w:tabs>
          <w:tab w:val="num" w:pos="2880"/>
        </w:tabs>
        <w:ind w:left="2880" w:hanging="360"/>
      </w:pPr>
      <w:rPr>
        <w:rFonts w:ascii="Symbol" w:hAnsi="Symbol" w:hint="default"/>
      </w:rPr>
    </w:lvl>
    <w:lvl w:ilvl="4" w:tplc="1374BD04">
      <w:start w:val="1"/>
      <w:numFmt w:val="bullet"/>
      <w:lvlText w:val="o"/>
      <w:lvlJc w:val="left"/>
      <w:pPr>
        <w:tabs>
          <w:tab w:val="num" w:pos="3600"/>
        </w:tabs>
        <w:ind w:left="3600" w:hanging="360"/>
      </w:pPr>
      <w:rPr>
        <w:rFonts w:ascii="Courier New" w:hAnsi="Courier New" w:cs="Courier New" w:hint="default"/>
      </w:rPr>
    </w:lvl>
    <w:lvl w:ilvl="5" w:tplc="E6B678AC">
      <w:start w:val="1"/>
      <w:numFmt w:val="bullet"/>
      <w:lvlText w:val=""/>
      <w:lvlJc w:val="left"/>
      <w:pPr>
        <w:tabs>
          <w:tab w:val="num" w:pos="4320"/>
        </w:tabs>
        <w:ind w:left="4320" w:hanging="360"/>
      </w:pPr>
      <w:rPr>
        <w:rFonts w:ascii="Wingdings" w:hAnsi="Wingdings" w:hint="default"/>
      </w:rPr>
    </w:lvl>
    <w:lvl w:ilvl="6" w:tplc="DEEEEBBC">
      <w:start w:val="1"/>
      <w:numFmt w:val="bullet"/>
      <w:lvlText w:val=""/>
      <w:lvlJc w:val="left"/>
      <w:pPr>
        <w:tabs>
          <w:tab w:val="num" w:pos="5040"/>
        </w:tabs>
        <w:ind w:left="5040" w:hanging="360"/>
      </w:pPr>
      <w:rPr>
        <w:rFonts w:ascii="Symbol" w:hAnsi="Symbol" w:hint="default"/>
      </w:rPr>
    </w:lvl>
    <w:lvl w:ilvl="7" w:tplc="48D69A2A">
      <w:start w:val="1"/>
      <w:numFmt w:val="bullet"/>
      <w:lvlText w:val="o"/>
      <w:lvlJc w:val="left"/>
      <w:pPr>
        <w:tabs>
          <w:tab w:val="num" w:pos="5760"/>
        </w:tabs>
        <w:ind w:left="5760" w:hanging="360"/>
      </w:pPr>
      <w:rPr>
        <w:rFonts w:ascii="Courier New" w:hAnsi="Courier New" w:cs="Courier New" w:hint="default"/>
      </w:rPr>
    </w:lvl>
    <w:lvl w:ilvl="8" w:tplc="EABE212C">
      <w:start w:val="1"/>
      <w:numFmt w:val="bullet"/>
      <w:lvlText w:val=""/>
      <w:lvlJc w:val="left"/>
      <w:pPr>
        <w:tabs>
          <w:tab w:val="num" w:pos="6480"/>
        </w:tabs>
        <w:ind w:left="6480" w:hanging="360"/>
      </w:pPr>
      <w:rPr>
        <w:rFonts w:ascii="Wingdings" w:hAnsi="Wingdings" w:hint="default"/>
      </w:rPr>
    </w:lvl>
  </w:abstractNum>
  <w:abstractNum w:abstractNumId="10">
    <w:nsid w:val="2F047536"/>
    <w:multiLevelType w:val="hybridMultilevel"/>
    <w:tmpl w:val="B70CEC92"/>
    <w:lvl w:ilvl="0" w:tplc="3AB6DCFA">
      <w:start w:val="1"/>
      <w:numFmt w:val="bullet"/>
      <w:lvlText w:val=""/>
      <w:lvlJc w:val="left"/>
      <w:pPr>
        <w:tabs>
          <w:tab w:val="num" w:pos="720"/>
        </w:tabs>
        <w:ind w:left="720" w:hanging="360"/>
      </w:pPr>
      <w:rPr>
        <w:rFonts w:ascii="Symbol" w:hAnsi="Symbol" w:hint="default"/>
      </w:rPr>
    </w:lvl>
    <w:lvl w:ilvl="1" w:tplc="DF820BE0">
      <w:start w:val="1"/>
      <w:numFmt w:val="bullet"/>
      <w:lvlText w:val="o"/>
      <w:lvlJc w:val="left"/>
      <w:pPr>
        <w:tabs>
          <w:tab w:val="num" w:pos="1440"/>
        </w:tabs>
        <w:ind w:left="1440" w:hanging="360"/>
      </w:pPr>
      <w:rPr>
        <w:rFonts w:ascii="Courier New" w:hAnsi="Courier New" w:cs="Courier New" w:hint="default"/>
      </w:rPr>
    </w:lvl>
    <w:lvl w:ilvl="2" w:tplc="DBA6FC58">
      <w:start w:val="1"/>
      <w:numFmt w:val="bullet"/>
      <w:lvlText w:val=""/>
      <w:lvlJc w:val="left"/>
      <w:pPr>
        <w:tabs>
          <w:tab w:val="num" w:pos="2160"/>
        </w:tabs>
        <w:ind w:left="2160" w:hanging="360"/>
      </w:pPr>
      <w:rPr>
        <w:rFonts w:ascii="Wingdings" w:hAnsi="Wingdings" w:hint="default"/>
      </w:rPr>
    </w:lvl>
    <w:lvl w:ilvl="3" w:tplc="4EE07F3A">
      <w:start w:val="1"/>
      <w:numFmt w:val="bullet"/>
      <w:lvlText w:val=""/>
      <w:lvlJc w:val="left"/>
      <w:pPr>
        <w:tabs>
          <w:tab w:val="num" w:pos="2880"/>
        </w:tabs>
        <w:ind w:left="2880" w:hanging="360"/>
      </w:pPr>
      <w:rPr>
        <w:rFonts w:ascii="Symbol" w:hAnsi="Symbol" w:hint="default"/>
      </w:rPr>
    </w:lvl>
    <w:lvl w:ilvl="4" w:tplc="5BF058AE">
      <w:start w:val="1"/>
      <w:numFmt w:val="bullet"/>
      <w:lvlText w:val="o"/>
      <w:lvlJc w:val="left"/>
      <w:pPr>
        <w:tabs>
          <w:tab w:val="num" w:pos="3600"/>
        </w:tabs>
        <w:ind w:left="3600" w:hanging="360"/>
      </w:pPr>
      <w:rPr>
        <w:rFonts w:ascii="Courier New" w:hAnsi="Courier New" w:cs="Courier New" w:hint="default"/>
      </w:rPr>
    </w:lvl>
    <w:lvl w:ilvl="5" w:tplc="6DF86016">
      <w:start w:val="1"/>
      <w:numFmt w:val="bullet"/>
      <w:lvlText w:val=""/>
      <w:lvlJc w:val="left"/>
      <w:pPr>
        <w:tabs>
          <w:tab w:val="num" w:pos="4320"/>
        </w:tabs>
        <w:ind w:left="4320" w:hanging="360"/>
      </w:pPr>
      <w:rPr>
        <w:rFonts w:ascii="Wingdings" w:hAnsi="Wingdings" w:hint="default"/>
      </w:rPr>
    </w:lvl>
    <w:lvl w:ilvl="6" w:tplc="B9160776">
      <w:start w:val="1"/>
      <w:numFmt w:val="bullet"/>
      <w:lvlText w:val=""/>
      <w:lvlJc w:val="left"/>
      <w:pPr>
        <w:tabs>
          <w:tab w:val="num" w:pos="5040"/>
        </w:tabs>
        <w:ind w:left="5040" w:hanging="360"/>
      </w:pPr>
      <w:rPr>
        <w:rFonts w:ascii="Symbol" w:hAnsi="Symbol" w:hint="default"/>
      </w:rPr>
    </w:lvl>
    <w:lvl w:ilvl="7" w:tplc="81007FB8">
      <w:start w:val="1"/>
      <w:numFmt w:val="bullet"/>
      <w:lvlText w:val="o"/>
      <w:lvlJc w:val="left"/>
      <w:pPr>
        <w:tabs>
          <w:tab w:val="num" w:pos="5760"/>
        </w:tabs>
        <w:ind w:left="5760" w:hanging="360"/>
      </w:pPr>
      <w:rPr>
        <w:rFonts w:ascii="Courier New" w:hAnsi="Courier New" w:cs="Courier New" w:hint="default"/>
      </w:rPr>
    </w:lvl>
    <w:lvl w:ilvl="8" w:tplc="1BDE5E9C">
      <w:start w:val="1"/>
      <w:numFmt w:val="bullet"/>
      <w:lvlText w:val=""/>
      <w:lvlJc w:val="left"/>
      <w:pPr>
        <w:tabs>
          <w:tab w:val="num" w:pos="6480"/>
        </w:tabs>
        <w:ind w:left="6480" w:hanging="360"/>
      </w:pPr>
      <w:rPr>
        <w:rFonts w:ascii="Wingdings" w:hAnsi="Wingdings" w:hint="default"/>
      </w:rPr>
    </w:lvl>
  </w:abstractNum>
  <w:abstractNum w:abstractNumId="11">
    <w:nsid w:val="31303AD6"/>
    <w:multiLevelType w:val="hybridMultilevel"/>
    <w:tmpl w:val="E9B440F0"/>
    <w:lvl w:ilvl="0" w:tplc="D7404D8C">
      <w:numFmt w:val="bullet"/>
      <w:lvlText w:val="-"/>
      <w:lvlJc w:val="left"/>
      <w:pPr>
        <w:tabs>
          <w:tab w:val="num" w:pos="720"/>
        </w:tabs>
        <w:ind w:left="720" w:hanging="360"/>
      </w:pPr>
      <w:rPr>
        <w:rFonts w:ascii="Arial" w:eastAsia="Times New Roman" w:hAnsi="Arial" w:cs="Arial" w:hint="default"/>
      </w:rPr>
    </w:lvl>
    <w:lvl w:ilvl="1" w:tplc="577C97BC">
      <w:start w:val="1"/>
      <w:numFmt w:val="bullet"/>
      <w:lvlText w:val="o"/>
      <w:lvlJc w:val="left"/>
      <w:pPr>
        <w:tabs>
          <w:tab w:val="num" w:pos="1440"/>
        </w:tabs>
        <w:ind w:left="1440" w:hanging="360"/>
      </w:pPr>
      <w:rPr>
        <w:rFonts w:ascii="Courier New" w:hAnsi="Courier New" w:cs="Courier New" w:hint="default"/>
      </w:rPr>
    </w:lvl>
    <w:lvl w:ilvl="2" w:tplc="9384D116">
      <w:start w:val="1"/>
      <w:numFmt w:val="bullet"/>
      <w:lvlText w:val=""/>
      <w:lvlJc w:val="left"/>
      <w:pPr>
        <w:tabs>
          <w:tab w:val="num" w:pos="2160"/>
        </w:tabs>
        <w:ind w:left="2160" w:hanging="360"/>
      </w:pPr>
      <w:rPr>
        <w:rFonts w:ascii="Wingdings" w:hAnsi="Wingdings" w:hint="default"/>
      </w:rPr>
    </w:lvl>
    <w:lvl w:ilvl="3" w:tplc="D1C2B860">
      <w:start w:val="1"/>
      <w:numFmt w:val="bullet"/>
      <w:lvlText w:val=""/>
      <w:lvlJc w:val="left"/>
      <w:pPr>
        <w:tabs>
          <w:tab w:val="num" w:pos="2880"/>
        </w:tabs>
        <w:ind w:left="2880" w:hanging="360"/>
      </w:pPr>
      <w:rPr>
        <w:rFonts w:ascii="Symbol" w:hAnsi="Symbol" w:hint="default"/>
      </w:rPr>
    </w:lvl>
    <w:lvl w:ilvl="4" w:tplc="E9D8A55E">
      <w:start w:val="1"/>
      <w:numFmt w:val="bullet"/>
      <w:lvlText w:val="o"/>
      <w:lvlJc w:val="left"/>
      <w:pPr>
        <w:tabs>
          <w:tab w:val="num" w:pos="3600"/>
        </w:tabs>
        <w:ind w:left="3600" w:hanging="360"/>
      </w:pPr>
      <w:rPr>
        <w:rFonts w:ascii="Courier New" w:hAnsi="Courier New" w:cs="Courier New" w:hint="default"/>
      </w:rPr>
    </w:lvl>
    <w:lvl w:ilvl="5" w:tplc="B54001CE">
      <w:start w:val="1"/>
      <w:numFmt w:val="bullet"/>
      <w:lvlText w:val=""/>
      <w:lvlJc w:val="left"/>
      <w:pPr>
        <w:tabs>
          <w:tab w:val="num" w:pos="4320"/>
        </w:tabs>
        <w:ind w:left="4320" w:hanging="360"/>
      </w:pPr>
      <w:rPr>
        <w:rFonts w:ascii="Wingdings" w:hAnsi="Wingdings" w:hint="default"/>
      </w:rPr>
    </w:lvl>
    <w:lvl w:ilvl="6" w:tplc="A9C0BEB4">
      <w:start w:val="1"/>
      <w:numFmt w:val="bullet"/>
      <w:lvlText w:val=""/>
      <w:lvlJc w:val="left"/>
      <w:pPr>
        <w:tabs>
          <w:tab w:val="num" w:pos="5040"/>
        </w:tabs>
        <w:ind w:left="5040" w:hanging="360"/>
      </w:pPr>
      <w:rPr>
        <w:rFonts w:ascii="Symbol" w:hAnsi="Symbol" w:hint="default"/>
      </w:rPr>
    </w:lvl>
    <w:lvl w:ilvl="7" w:tplc="BB0C6FC4">
      <w:start w:val="1"/>
      <w:numFmt w:val="bullet"/>
      <w:lvlText w:val="o"/>
      <w:lvlJc w:val="left"/>
      <w:pPr>
        <w:tabs>
          <w:tab w:val="num" w:pos="5760"/>
        </w:tabs>
        <w:ind w:left="5760" w:hanging="360"/>
      </w:pPr>
      <w:rPr>
        <w:rFonts w:ascii="Courier New" w:hAnsi="Courier New" w:cs="Courier New" w:hint="default"/>
      </w:rPr>
    </w:lvl>
    <w:lvl w:ilvl="8" w:tplc="48B4932C">
      <w:start w:val="1"/>
      <w:numFmt w:val="bullet"/>
      <w:lvlText w:val=""/>
      <w:lvlJc w:val="left"/>
      <w:pPr>
        <w:tabs>
          <w:tab w:val="num" w:pos="6480"/>
        </w:tabs>
        <w:ind w:left="6480" w:hanging="360"/>
      </w:pPr>
      <w:rPr>
        <w:rFonts w:ascii="Wingdings" w:hAnsi="Wingdings" w:hint="default"/>
      </w:rPr>
    </w:lvl>
  </w:abstractNum>
  <w:abstractNum w:abstractNumId="12">
    <w:nsid w:val="31BC2902"/>
    <w:multiLevelType w:val="hybridMultilevel"/>
    <w:tmpl w:val="69B6E2E0"/>
    <w:lvl w:ilvl="0" w:tplc="971C94A6">
      <w:start w:val="1"/>
      <w:numFmt w:val="bullet"/>
      <w:lvlText w:val=""/>
      <w:lvlJc w:val="left"/>
      <w:pPr>
        <w:tabs>
          <w:tab w:val="num" w:pos="720"/>
        </w:tabs>
        <w:ind w:left="720" w:hanging="360"/>
      </w:pPr>
      <w:rPr>
        <w:rFonts w:ascii="Symbol" w:hAnsi="Symbol" w:hint="default"/>
      </w:rPr>
    </w:lvl>
    <w:lvl w:ilvl="1" w:tplc="4FB41C90">
      <w:start w:val="1"/>
      <w:numFmt w:val="bullet"/>
      <w:lvlText w:val="o"/>
      <w:lvlJc w:val="left"/>
      <w:pPr>
        <w:tabs>
          <w:tab w:val="num" w:pos="1440"/>
        </w:tabs>
        <w:ind w:left="1440" w:hanging="360"/>
      </w:pPr>
      <w:rPr>
        <w:rFonts w:ascii="Courier New" w:hAnsi="Courier New" w:cs="Courier New" w:hint="default"/>
      </w:rPr>
    </w:lvl>
    <w:lvl w:ilvl="2" w:tplc="2382A3CC">
      <w:start w:val="1"/>
      <w:numFmt w:val="bullet"/>
      <w:lvlText w:val=""/>
      <w:lvlJc w:val="left"/>
      <w:pPr>
        <w:tabs>
          <w:tab w:val="num" w:pos="2160"/>
        </w:tabs>
        <w:ind w:left="2160" w:hanging="360"/>
      </w:pPr>
      <w:rPr>
        <w:rFonts w:ascii="Wingdings" w:hAnsi="Wingdings" w:hint="default"/>
      </w:rPr>
    </w:lvl>
    <w:lvl w:ilvl="3" w:tplc="487AEE66">
      <w:start w:val="1"/>
      <w:numFmt w:val="bullet"/>
      <w:lvlText w:val=""/>
      <w:lvlJc w:val="left"/>
      <w:pPr>
        <w:tabs>
          <w:tab w:val="num" w:pos="2880"/>
        </w:tabs>
        <w:ind w:left="2880" w:hanging="360"/>
      </w:pPr>
      <w:rPr>
        <w:rFonts w:ascii="Symbol" w:hAnsi="Symbol" w:hint="default"/>
      </w:rPr>
    </w:lvl>
    <w:lvl w:ilvl="4" w:tplc="670C9070">
      <w:start w:val="1"/>
      <w:numFmt w:val="bullet"/>
      <w:lvlText w:val="o"/>
      <w:lvlJc w:val="left"/>
      <w:pPr>
        <w:tabs>
          <w:tab w:val="num" w:pos="3600"/>
        </w:tabs>
        <w:ind w:left="3600" w:hanging="360"/>
      </w:pPr>
      <w:rPr>
        <w:rFonts w:ascii="Courier New" w:hAnsi="Courier New" w:cs="Courier New" w:hint="default"/>
      </w:rPr>
    </w:lvl>
    <w:lvl w:ilvl="5" w:tplc="93281212">
      <w:start w:val="1"/>
      <w:numFmt w:val="bullet"/>
      <w:lvlText w:val=""/>
      <w:lvlJc w:val="left"/>
      <w:pPr>
        <w:tabs>
          <w:tab w:val="num" w:pos="4320"/>
        </w:tabs>
        <w:ind w:left="4320" w:hanging="360"/>
      </w:pPr>
      <w:rPr>
        <w:rFonts w:ascii="Wingdings" w:hAnsi="Wingdings" w:hint="default"/>
      </w:rPr>
    </w:lvl>
    <w:lvl w:ilvl="6" w:tplc="7D440C02">
      <w:start w:val="1"/>
      <w:numFmt w:val="bullet"/>
      <w:lvlText w:val=""/>
      <w:lvlJc w:val="left"/>
      <w:pPr>
        <w:tabs>
          <w:tab w:val="num" w:pos="5040"/>
        </w:tabs>
        <w:ind w:left="5040" w:hanging="360"/>
      </w:pPr>
      <w:rPr>
        <w:rFonts w:ascii="Symbol" w:hAnsi="Symbol" w:hint="default"/>
      </w:rPr>
    </w:lvl>
    <w:lvl w:ilvl="7" w:tplc="2DD6CC3A">
      <w:start w:val="1"/>
      <w:numFmt w:val="bullet"/>
      <w:lvlText w:val="o"/>
      <w:lvlJc w:val="left"/>
      <w:pPr>
        <w:tabs>
          <w:tab w:val="num" w:pos="5760"/>
        </w:tabs>
        <w:ind w:left="5760" w:hanging="360"/>
      </w:pPr>
      <w:rPr>
        <w:rFonts w:ascii="Courier New" w:hAnsi="Courier New" w:cs="Courier New" w:hint="default"/>
      </w:rPr>
    </w:lvl>
    <w:lvl w:ilvl="8" w:tplc="77E02B90">
      <w:start w:val="1"/>
      <w:numFmt w:val="bullet"/>
      <w:lvlText w:val=""/>
      <w:lvlJc w:val="left"/>
      <w:pPr>
        <w:tabs>
          <w:tab w:val="num" w:pos="6480"/>
        </w:tabs>
        <w:ind w:left="6480" w:hanging="360"/>
      </w:pPr>
      <w:rPr>
        <w:rFonts w:ascii="Wingdings" w:hAnsi="Wingdings" w:hint="default"/>
      </w:rPr>
    </w:lvl>
  </w:abstractNum>
  <w:abstractNum w:abstractNumId="13">
    <w:nsid w:val="3B252A4D"/>
    <w:multiLevelType w:val="hybridMultilevel"/>
    <w:tmpl w:val="A3E4024C"/>
    <w:lvl w:ilvl="0" w:tplc="1264C788">
      <w:start w:val="2005"/>
      <w:numFmt w:val="bullet"/>
      <w:lvlText w:val="-"/>
      <w:lvlJc w:val="left"/>
      <w:pPr>
        <w:tabs>
          <w:tab w:val="num" w:pos="720"/>
        </w:tabs>
        <w:ind w:left="720" w:hanging="360"/>
      </w:pPr>
      <w:rPr>
        <w:rFonts w:ascii="Times New Roman" w:eastAsia="Times New Roman" w:hAnsi="Times New Roman" w:cs="Times New Roman" w:hint="default"/>
      </w:rPr>
    </w:lvl>
    <w:lvl w:ilvl="1" w:tplc="4CC22482">
      <w:start w:val="1"/>
      <w:numFmt w:val="bullet"/>
      <w:lvlText w:val="o"/>
      <w:lvlJc w:val="left"/>
      <w:pPr>
        <w:tabs>
          <w:tab w:val="num" w:pos="1440"/>
        </w:tabs>
        <w:ind w:left="1440" w:hanging="360"/>
      </w:pPr>
      <w:rPr>
        <w:rFonts w:ascii="Courier New" w:hAnsi="Courier New" w:cs="Times New Roman" w:hint="default"/>
      </w:rPr>
    </w:lvl>
    <w:lvl w:ilvl="2" w:tplc="ECB47DD0">
      <w:start w:val="1"/>
      <w:numFmt w:val="bullet"/>
      <w:lvlText w:val=""/>
      <w:lvlJc w:val="left"/>
      <w:pPr>
        <w:tabs>
          <w:tab w:val="num" w:pos="2160"/>
        </w:tabs>
        <w:ind w:left="2160" w:hanging="360"/>
      </w:pPr>
      <w:rPr>
        <w:rFonts w:ascii="Wingdings" w:hAnsi="Wingdings" w:hint="default"/>
      </w:rPr>
    </w:lvl>
    <w:lvl w:ilvl="3" w:tplc="1200ED84">
      <w:start w:val="1"/>
      <w:numFmt w:val="bullet"/>
      <w:lvlText w:val=""/>
      <w:lvlJc w:val="left"/>
      <w:pPr>
        <w:tabs>
          <w:tab w:val="num" w:pos="2880"/>
        </w:tabs>
        <w:ind w:left="2880" w:hanging="360"/>
      </w:pPr>
      <w:rPr>
        <w:rFonts w:ascii="Symbol" w:hAnsi="Symbol" w:hint="default"/>
      </w:rPr>
    </w:lvl>
    <w:lvl w:ilvl="4" w:tplc="9F726B40">
      <w:start w:val="1"/>
      <w:numFmt w:val="bullet"/>
      <w:lvlText w:val="o"/>
      <w:lvlJc w:val="left"/>
      <w:pPr>
        <w:tabs>
          <w:tab w:val="num" w:pos="3600"/>
        </w:tabs>
        <w:ind w:left="3600" w:hanging="360"/>
      </w:pPr>
      <w:rPr>
        <w:rFonts w:ascii="Courier New" w:hAnsi="Courier New" w:cs="Times New Roman" w:hint="default"/>
      </w:rPr>
    </w:lvl>
    <w:lvl w:ilvl="5" w:tplc="00CCF9FA">
      <w:start w:val="1"/>
      <w:numFmt w:val="bullet"/>
      <w:lvlText w:val=""/>
      <w:lvlJc w:val="left"/>
      <w:pPr>
        <w:tabs>
          <w:tab w:val="num" w:pos="4320"/>
        </w:tabs>
        <w:ind w:left="4320" w:hanging="360"/>
      </w:pPr>
      <w:rPr>
        <w:rFonts w:ascii="Wingdings" w:hAnsi="Wingdings" w:hint="default"/>
      </w:rPr>
    </w:lvl>
    <w:lvl w:ilvl="6" w:tplc="88547EF4">
      <w:start w:val="1"/>
      <w:numFmt w:val="bullet"/>
      <w:lvlText w:val=""/>
      <w:lvlJc w:val="left"/>
      <w:pPr>
        <w:tabs>
          <w:tab w:val="num" w:pos="5040"/>
        </w:tabs>
        <w:ind w:left="5040" w:hanging="360"/>
      </w:pPr>
      <w:rPr>
        <w:rFonts w:ascii="Symbol" w:hAnsi="Symbol" w:hint="default"/>
      </w:rPr>
    </w:lvl>
    <w:lvl w:ilvl="7" w:tplc="B5086C10">
      <w:start w:val="1"/>
      <w:numFmt w:val="bullet"/>
      <w:lvlText w:val="o"/>
      <w:lvlJc w:val="left"/>
      <w:pPr>
        <w:tabs>
          <w:tab w:val="num" w:pos="5760"/>
        </w:tabs>
        <w:ind w:left="5760" w:hanging="360"/>
      </w:pPr>
      <w:rPr>
        <w:rFonts w:ascii="Courier New" w:hAnsi="Courier New" w:cs="Times New Roman" w:hint="default"/>
      </w:rPr>
    </w:lvl>
    <w:lvl w:ilvl="8" w:tplc="14D474FA">
      <w:start w:val="1"/>
      <w:numFmt w:val="bullet"/>
      <w:lvlText w:val=""/>
      <w:lvlJc w:val="left"/>
      <w:pPr>
        <w:tabs>
          <w:tab w:val="num" w:pos="6480"/>
        </w:tabs>
        <w:ind w:left="6480" w:hanging="360"/>
      </w:pPr>
      <w:rPr>
        <w:rFonts w:ascii="Wingdings" w:hAnsi="Wingdings" w:hint="default"/>
      </w:rPr>
    </w:lvl>
  </w:abstractNum>
  <w:abstractNum w:abstractNumId="14">
    <w:nsid w:val="3EF444DE"/>
    <w:multiLevelType w:val="hybridMultilevel"/>
    <w:tmpl w:val="C8A05DFA"/>
    <w:lvl w:ilvl="0" w:tplc="1D48D2EA">
      <w:start w:val="1"/>
      <w:numFmt w:val="lowerLetter"/>
      <w:lvlText w:val="%1)"/>
      <w:lvlJc w:val="left"/>
      <w:pPr>
        <w:tabs>
          <w:tab w:val="num" w:pos="720"/>
        </w:tabs>
        <w:ind w:left="720" w:hanging="360"/>
      </w:pPr>
    </w:lvl>
    <w:lvl w:ilvl="1" w:tplc="0944BD24">
      <w:start w:val="1"/>
      <w:numFmt w:val="lowerLetter"/>
      <w:lvlText w:val="%2."/>
      <w:lvlJc w:val="left"/>
      <w:pPr>
        <w:tabs>
          <w:tab w:val="num" w:pos="1440"/>
        </w:tabs>
        <w:ind w:left="1440" w:hanging="360"/>
      </w:pPr>
    </w:lvl>
    <w:lvl w:ilvl="2" w:tplc="93F45A98">
      <w:start w:val="1"/>
      <w:numFmt w:val="lowerRoman"/>
      <w:lvlText w:val="%3."/>
      <w:lvlJc w:val="right"/>
      <w:pPr>
        <w:tabs>
          <w:tab w:val="num" w:pos="2160"/>
        </w:tabs>
        <w:ind w:left="2160" w:hanging="180"/>
      </w:pPr>
    </w:lvl>
    <w:lvl w:ilvl="3" w:tplc="EFCE6C1E">
      <w:start w:val="1"/>
      <w:numFmt w:val="decimal"/>
      <w:lvlText w:val="%4."/>
      <w:lvlJc w:val="left"/>
      <w:pPr>
        <w:tabs>
          <w:tab w:val="num" w:pos="2880"/>
        </w:tabs>
        <w:ind w:left="2880" w:hanging="360"/>
      </w:pPr>
    </w:lvl>
    <w:lvl w:ilvl="4" w:tplc="5C52523C">
      <w:start w:val="1"/>
      <w:numFmt w:val="lowerLetter"/>
      <w:lvlText w:val="%5."/>
      <w:lvlJc w:val="left"/>
      <w:pPr>
        <w:tabs>
          <w:tab w:val="num" w:pos="3600"/>
        </w:tabs>
        <w:ind w:left="3600" w:hanging="360"/>
      </w:pPr>
    </w:lvl>
    <w:lvl w:ilvl="5" w:tplc="4F70E0F4">
      <w:start w:val="1"/>
      <w:numFmt w:val="lowerRoman"/>
      <w:lvlText w:val="%6."/>
      <w:lvlJc w:val="right"/>
      <w:pPr>
        <w:tabs>
          <w:tab w:val="num" w:pos="4320"/>
        </w:tabs>
        <w:ind w:left="4320" w:hanging="180"/>
      </w:pPr>
    </w:lvl>
    <w:lvl w:ilvl="6" w:tplc="B3CC074A">
      <w:start w:val="1"/>
      <w:numFmt w:val="decimal"/>
      <w:lvlText w:val="%7."/>
      <w:lvlJc w:val="left"/>
      <w:pPr>
        <w:tabs>
          <w:tab w:val="num" w:pos="5040"/>
        </w:tabs>
        <w:ind w:left="5040" w:hanging="360"/>
      </w:pPr>
    </w:lvl>
    <w:lvl w:ilvl="7" w:tplc="11FEB59E">
      <w:start w:val="1"/>
      <w:numFmt w:val="lowerLetter"/>
      <w:lvlText w:val="%8."/>
      <w:lvlJc w:val="left"/>
      <w:pPr>
        <w:tabs>
          <w:tab w:val="num" w:pos="5760"/>
        </w:tabs>
        <w:ind w:left="5760" w:hanging="360"/>
      </w:pPr>
    </w:lvl>
    <w:lvl w:ilvl="8" w:tplc="EFDC83B0">
      <w:start w:val="1"/>
      <w:numFmt w:val="lowerRoman"/>
      <w:lvlText w:val="%9."/>
      <w:lvlJc w:val="right"/>
      <w:pPr>
        <w:tabs>
          <w:tab w:val="num" w:pos="6480"/>
        </w:tabs>
        <w:ind w:left="6480" w:hanging="180"/>
      </w:pPr>
    </w:lvl>
  </w:abstractNum>
  <w:abstractNum w:abstractNumId="15">
    <w:nsid w:val="440D59C8"/>
    <w:multiLevelType w:val="hybridMultilevel"/>
    <w:tmpl w:val="6D00292E"/>
    <w:lvl w:ilvl="0" w:tplc="F5F08520">
      <w:start w:val="1"/>
      <w:numFmt w:val="lowerLetter"/>
      <w:lvlText w:val="%1)"/>
      <w:lvlJc w:val="left"/>
      <w:pPr>
        <w:tabs>
          <w:tab w:val="num" w:pos="720"/>
        </w:tabs>
        <w:ind w:left="720" w:hanging="360"/>
      </w:pPr>
    </w:lvl>
    <w:lvl w:ilvl="1" w:tplc="B1FA4920">
      <w:start w:val="1"/>
      <w:numFmt w:val="lowerLetter"/>
      <w:lvlText w:val="%2."/>
      <w:lvlJc w:val="left"/>
      <w:pPr>
        <w:tabs>
          <w:tab w:val="num" w:pos="1440"/>
        </w:tabs>
        <w:ind w:left="1440" w:hanging="360"/>
      </w:pPr>
    </w:lvl>
    <w:lvl w:ilvl="2" w:tplc="D326D244">
      <w:start w:val="1"/>
      <w:numFmt w:val="lowerRoman"/>
      <w:lvlText w:val="%3."/>
      <w:lvlJc w:val="right"/>
      <w:pPr>
        <w:tabs>
          <w:tab w:val="num" w:pos="2160"/>
        </w:tabs>
        <w:ind w:left="2160" w:hanging="180"/>
      </w:pPr>
    </w:lvl>
    <w:lvl w:ilvl="3" w:tplc="304090EA">
      <w:start w:val="1"/>
      <w:numFmt w:val="decimal"/>
      <w:lvlText w:val="%4."/>
      <w:lvlJc w:val="left"/>
      <w:pPr>
        <w:tabs>
          <w:tab w:val="num" w:pos="2880"/>
        </w:tabs>
        <w:ind w:left="2880" w:hanging="360"/>
      </w:pPr>
    </w:lvl>
    <w:lvl w:ilvl="4" w:tplc="C2F2412C">
      <w:start w:val="1"/>
      <w:numFmt w:val="lowerLetter"/>
      <w:lvlText w:val="%5."/>
      <w:lvlJc w:val="left"/>
      <w:pPr>
        <w:tabs>
          <w:tab w:val="num" w:pos="3600"/>
        </w:tabs>
        <w:ind w:left="3600" w:hanging="360"/>
      </w:pPr>
    </w:lvl>
    <w:lvl w:ilvl="5" w:tplc="BCF8097C">
      <w:start w:val="1"/>
      <w:numFmt w:val="lowerRoman"/>
      <w:lvlText w:val="%6."/>
      <w:lvlJc w:val="right"/>
      <w:pPr>
        <w:tabs>
          <w:tab w:val="num" w:pos="4320"/>
        </w:tabs>
        <w:ind w:left="4320" w:hanging="180"/>
      </w:pPr>
    </w:lvl>
    <w:lvl w:ilvl="6" w:tplc="51EA0C34">
      <w:start w:val="1"/>
      <w:numFmt w:val="decimal"/>
      <w:lvlText w:val="%7."/>
      <w:lvlJc w:val="left"/>
      <w:pPr>
        <w:tabs>
          <w:tab w:val="num" w:pos="5040"/>
        </w:tabs>
        <w:ind w:left="5040" w:hanging="360"/>
      </w:pPr>
    </w:lvl>
    <w:lvl w:ilvl="7" w:tplc="7FB4BCA4">
      <w:start w:val="1"/>
      <w:numFmt w:val="lowerLetter"/>
      <w:lvlText w:val="%8."/>
      <w:lvlJc w:val="left"/>
      <w:pPr>
        <w:tabs>
          <w:tab w:val="num" w:pos="5760"/>
        </w:tabs>
        <w:ind w:left="5760" w:hanging="360"/>
      </w:pPr>
    </w:lvl>
    <w:lvl w:ilvl="8" w:tplc="928CA106">
      <w:start w:val="1"/>
      <w:numFmt w:val="lowerRoman"/>
      <w:lvlText w:val="%9."/>
      <w:lvlJc w:val="right"/>
      <w:pPr>
        <w:tabs>
          <w:tab w:val="num" w:pos="6480"/>
        </w:tabs>
        <w:ind w:left="6480" w:hanging="180"/>
      </w:pPr>
    </w:lvl>
  </w:abstractNum>
  <w:abstractNum w:abstractNumId="16">
    <w:nsid w:val="51AA1C33"/>
    <w:multiLevelType w:val="hybridMultilevel"/>
    <w:tmpl w:val="EF4E3042"/>
    <w:lvl w:ilvl="0" w:tplc="255E0608">
      <w:start w:val="1"/>
      <w:numFmt w:val="lowerLetter"/>
      <w:lvlText w:val="%1)"/>
      <w:lvlJc w:val="left"/>
      <w:pPr>
        <w:tabs>
          <w:tab w:val="num" w:pos="720"/>
        </w:tabs>
        <w:ind w:left="720" w:hanging="360"/>
      </w:pPr>
    </w:lvl>
    <w:lvl w:ilvl="1" w:tplc="A14EA73C">
      <w:start w:val="1"/>
      <w:numFmt w:val="lowerLetter"/>
      <w:lvlText w:val="%2."/>
      <w:lvlJc w:val="left"/>
      <w:pPr>
        <w:tabs>
          <w:tab w:val="num" w:pos="1440"/>
        </w:tabs>
        <w:ind w:left="1440" w:hanging="360"/>
      </w:pPr>
    </w:lvl>
    <w:lvl w:ilvl="2" w:tplc="3CF047EA">
      <w:start w:val="1"/>
      <w:numFmt w:val="lowerRoman"/>
      <w:lvlText w:val="%3."/>
      <w:lvlJc w:val="right"/>
      <w:pPr>
        <w:tabs>
          <w:tab w:val="num" w:pos="2160"/>
        </w:tabs>
        <w:ind w:left="2160" w:hanging="180"/>
      </w:pPr>
    </w:lvl>
    <w:lvl w:ilvl="3" w:tplc="31D4137C">
      <w:start w:val="1"/>
      <w:numFmt w:val="decimal"/>
      <w:lvlText w:val="%4."/>
      <w:lvlJc w:val="left"/>
      <w:pPr>
        <w:tabs>
          <w:tab w:val="num" w:pos="2880"/>
        </w:tabs>
        <w:ind w:left="2880" w:hanging="360"/>
      </w:pPr>
    </w:lvl>
    <w:lvl w:ilvl="4" w:tplc="D89C7418">
      <w:start w:val="1"/>
      <w:numFmt w:val="lowerLetter"/>
      <w:lvlText w:val="%5."/>
      <w:lvlJc w:val="left"/>
      <w:pPr>
        <w:tabs>
          <w:tab w:val="num" w:pos="3600"/>
        </w:tabs>
        <w:ind w:left="3600" w:hanging="360"/>
      </w:pPr>
    </w:lvl>
    <w:lvl w:ilvl="5" w:tplc="49C811A0">
      <w:start w:val="1"/>
      <w:numFmt w:val="lowerRoman"/>
      <w:lvlText w:val="%6."/>
      <w:lvlJc w:val="right"/>
      <w:pPr>
        <w:tabs>
          <w:tab w:val="num" w:pos="4320"/>
        </w:tabs>
        <w:ind w:left="4320" w:hanging="180"/>
      </w:pPr>
    </w:lvl>
    <w:lvl w:ilvl="6" w:tplc="A5E60008">
      <w:start w:val="1"/>
      <w:numFmt w:val="decimal"/>
      <w:lvlText w:val="%7."/>
      <w:lvlJc w:val="left"/>
      <w:pPr>
        <w:tabs>
          <w:tab w:val="num" w:pos="5040"/>
        </w:tabs>
        <w:ind w:left="5040" w:hanging="360"/>
      </w:pPr>
    </w:lvl>
    <w:lvl w:ilvl="7" w:tplc="8C981CF6">
      <w:start w:val="1"/>
      <w:numFmt w:val="lowerLetter"/>
      <w:lvlText w:val="%8."/>
      <w:lvlJc w:val="left"/>
      <w:pPr>
        <w:tabs>
          <w:tab w:val="num" w:pos="5760"/>
        </w:tabs>
        <w:ind w:left="5760" w:hanging="360"/>
      </w:pPr>
    </w:lvl>
    <w:lvl w:ilvl="8" w:tplc="4D7A8F28">
      <w:start w:val="1"/>
      <w:numFmt w:val="lowerRoman"/>
      <w:lvlText w:val="%9."/>
      <w:lvlJc w:val="right"/>
      <w:pPr>
        <w:tabs>
          <w:tab w:val="num" w:pos="6480"/>
        </w:tabs>
        <w:ind w:left="6480" w:hanging="180"/>
      </w:pPr>
    </w:lvl>
  </w:abstractNum>
  <w:abstractNum w:abstractNumId="17">
    <w:nsid w:val="53553D7F"/>
    <w:multiLevelType w:val="hybridMultilevel"/>
    <w:tmpl w:val="597E9000"/>
    <w:lvl w:ilvl="0" w:tplc="C29C7E58">
      <w:start w:val="1"/>
      <w:numFmt w:val="bullet"/>
      <w:lvlText w:val=""/>
      <w:lvlJc w:val="left"/>
      <w:pPr>
        <w:ind w:left="720" w:hanging="360"/>
      </w:pPr>
      <w:rPr>
        <w:rFonts w:ascii="Symbol" w:hAnsi="Symbol" w:hint="default"/>
      </w:rPr>
    </w:lvl>
    <w:lvl w:ilvl="1" w:tplc="6ED2065A">
      <w:start w:val="1"/>
      <w:numFmt w:val="bullet"/>
      <w:lvlText w:val="o"/>
      <w:lvlJc w:val="left"/>
      <w:pPr>
        <w:ind w:left="1440" w:hanging="360"/>
      </w:pPr>
      <w:rPr>
        <w:rFonts w:ascii="Courier New" w:hAnsi="Courier New" w:cs="Courier New" w:hint="default"/>
      </w:rPr>
    </w:lvl>
    <w:lvl w:ilvl="2" w:tplc="FDF43248">
      <w:start w:val="1"/>
      <w:numFmt w:val="bullet"/>
      <w:lvlText w:val=""/>
      <w:lvlJc w:val="left"/>
      <w:pPr>
        <w:ind w:left="2160" w:hanging="360"/>
      </w:pPr>
      <w:rPr>
        <w:rFonts w:ascii="Wingdings" w:hAnsi="Wingdings" w:hint="default"/>
      </w:rPr>
    </w:lvl>
    <w:lvl w:ilvl="3" w:tplc="6E48576E">
      <w:start w:val="1"/>
      <w:numFmt w:val="bullet"/>
      <w:lvlText w:val=""/>
      <w:lvlJc w:val="left"/>
      <w:pPr>
        <w:ind w:left="2880" w:hanging="360"/>
      </w:pPr>
      <w:rPr>
        <w:rFonts w:ascii="Symbol" w:hAnsi="Symbol" w:hint="default"/>
      </w:rPr>
    </w:lvl>
    <w:lvl w:ilvl="4" w:tplc="A804385E">
      <w:start w:val="1"/>
      <w:numFmt w:val="bullet"/>
      <w:lvlText w:val="o"/>
      <w:lvlJc w:val="left"/>
      <w:pPr>
        <w:ind w:left="3600" w:hanging="360"/>
      </w:pPr>
      <w:rPr>
        <w:rFonts w:ascii="Courier New" w:hAnsi="Courier New" w:cs="Courier New" w:hint="default"/>
      </w:rPr>
    </w:lvl>
    <w:lvl w:ilvl="5" w:tplc="FC46B096">
      <w:start w:val="1"/>
      <w:numFmt w:val="bullet"/>
      <w:lvlText w:val=""/>
      <w:lvlJc w:val="left"/>
      <w:pPr>
        <w:ind w:left="4320" w:hanging="360"/>
      </w:pPr>
      <w:rPr>
        <w:rFonts w:ascii="Wingdings" w:hAnsi="Wingdings" w:hint="default"/>
      </w:rPr>
    </w:lvl>
    <w:lvl w:ilvl="6" w:tplc="DC74F84E">
      <w:start w:val="1"/>
      <w:numFmt w:val="bullet"/>
      <w:lvlText w:val=""/>
      <w:lvlJc w:val="left"/>
      <w:pPr>
        <w:ind w:left="5040" w:hanging="360"/>
      </w:pPr>
      <w:rPr>
        <w:rFonts w:ascii="Symbol" w:hAnsi="Symbol" w:hint="default"/>
      </w:rPr>
    </w:lvl>
    <w:lvl w:ilvl="7" w:tplc="7EFE6928">
      <w:start w:val="1"/>
      <w:numFmt w:val="bullet"/>
      <w:lvlText w:val="o"/>
      <w:lvlJc w:val="left"/>
      <w:pPr>
        <w:ind w:left="5760" w:hanging="360"/>
      </w:pPr>
      <w:rPr>
        <w:rFonts w:ascii="Courier New" w:hAnsi="Courier New" w:cs="Courier New" w:hint="default"/>
      </w:rPr>
    </w:lvl>
    <w:lvl w:ilvl="8" w:tplc="BB4A885C">
      <w:start w:val="1"/>
      <w:numFmt w:val="bullet"/>
      <w:lvlText w:val=""/>
      <w:lvlJc w:val="left"/>
      <w:pPr>
        <w:ind w:left="6480" w:hanging="360"/>
      </w:pPr>
      <w:rPr>
        <w:rFonts w:ascii="Wingdings" w:hAnsi="Wingdings" w:hint="default"/>
      </w:rPr>
    </w:lvl>
  </w:abstractNum>
  <w:abstractNum w:abstractNumId="18">
    <w:nsid w:val="5BE932EF"/>
    <w:multiLevelType w:val="hybridMultilevel"/>
    <w:tmpl w:val="7A627C74"/>
    <w:lvl w:ilvl="0" w:tplc="14F42796">
      <w:start w:val="1"/>
      <w:numFmt w:val="decimal"/>
      <w:lvlText w:val="%1."/>
      <w:lvlJc w:val="left"/>
      <w:pPr>
        <w:tabs>
          <w:tab w:val="num" w:pos="360"/>
        </w:tabs>
        <w:ind w:left="360" w:hanging="360"/>
      </w:pPr>
    </w:lvl>
    <w:lvl w:ilvl="1" w:tplc="2FF093F6">
      <w:start w:val="1"/>
      <w:numFmt w:val="bullet"/>
      <w:lvlText w:val=""/>
      <w:lvlJc w:val="left"/>
      <w:pPr>
        <w:tabs>
          <w:tab w:val="num" w:pos="1080"/>
        </w:tabs>
        <w:ind w:left="1080" w:hanging="360"/>
      </w:pPr>
      <w:rPr>
        <w:rFonts w:ascii="Symbol" w:eastAsia="Times New Roman" w:hAnsi="Symbol" w:cs="Times New Roman" w:hint="default"/>
      </w:rPr>
    </w:lvl>
    <w:lvl w:ilvl="2" w:tplc="DB2252B6">
      <w:start w:val="1"/>
      <w:numFmt w:val="bullet"/>
      <w:lvlText w:val=""/>
      <w:lvlJc w:val="left"/>
      <w:pPr>
        <w:tabs>
          <w:tab w:val="num" w:pos="1980"/>
        </w:tabs>
        <w:ind w:left="1980" w:hanging="360"/>
      </w:pPr>
      <w:rPr>
        <w:rFonts w:ascii="Symbol" w:hAnsi="Symbol" w:hint="default"/>
        <w:color w:val="auto"/>
      </w:rPr>
    </w:lvl>
    <w:lvl w:ilvl="3" w:tplc="61D6C088">
      <w:start w:val="1"/>
      <w:numFmt w:val="decimal"/>
      <w:lvlText w:val="%4."/>
      <w:lvlJc w:val="left"/>
      <w:pPr>
        <w:tabs>
          <w:tab w:val="num" w:pos="2520"/>
        </w:tabs>
        <w:ind w:left="2520" w:hanging="360"/>
      </w:pPr>
    </w:lvl>
    <w:lvl w:ilvl="4" w:tplc="D44AC9EE">
      <w:start w:val="1"/>
      <w:numFmt w:val="lowerLetter"/>
      <w:lvlText w:val="%5."/>
      <w:lvlJc w:val="left"/>
      <w:pPr>
        <w:tabs>
          <w:tab w:val="num" w:pos="3240"/>
        </w:tabs>
        <w:ind w:left="3240" w:hanging="360"/>
      </w:pPr>
    </w:lvl>
    <w:lvl w:ilvl="5" w:tplc="228C9CCA">
      <w:start w:val="1"/>
      <w:numFmt w:val="lowerRoman"/>
      <w:lvlText w:val="%6."/>
      <w:lvlJc w:val="right"/>
      <w:pPr>
        <w:tabs>
          <w:tab w:val="num" w:pos="3960"/>
        </w:tabs>
        <w:ind w:left="3960" w:hanging="180"/>
      </w:pPr>
    </w:lvl>
    <w:lvl w:ilvl="6" w:tplc="8E749D7C">
      <w:start w:val="1"/>
      <w:numFmt w:val="decimal"/>
      <w:lvlText w:val="%7."/>
      <w:lvlJc w:val="left"/>
      <w:pPr>
        <w:tabs>
          <w:tab w:val="num" w:pos="4680"/>
        </w:tabs>
        <w:ind w:left="4680" w:hanging="360"/>
      </w:pPr>
    </w:lvl>
    <w:lvl w:ilvl="7" w:tplc="469C6208">
      <w:start w:val="1"/>
      <w:numFmt w:val="lowerLetter"/>
      <w:lvlText w:val="%8."/>
      <w:lvlJc w:val="left"/>
      <w:pPr>
        <w:tabs>
          <w:tab w:val="num" w:pos="5400"/>
        </w:tabs>
        <w:ind w:left="5400" w:hanging="360"/>
      </w:pPr>
    </w:lvl>
    <w:lvl w:ilvl="8" w:tplc="394A2CFE">
      <w:start w:val="1"/>
      <w:numFmt w:val="lowerRoman"/>
      <w:lvlText w:val="%9."/>
      <w:lvlJc w:val="right"/>
      <w:pPr>
        <w:tabs>
          <w:tab w:val="num" w:pos="6120"/>
        </w:tabs>
        <w:ind w:left="6120" w:hanging="180"/>
      </w:pPr>
    </w:lvl>
  </w:abstractNum>
  <w:abstractNum w:abstractNumId="19">
    <w:nsid w:val="604B5BA6"/>
    <w:multiLevelType w:val="hybridMultilevel"/>
    <w:tmpl w:val="DBF61CFC"/>
    <w:lvl w:ilvl="0" w:tplc="E4846108">
      <w:start w:val="1"/>
      <w:numFmt w:val="bullet"/>
      <w:lvlText w:val=""/>
      <w:lvlJc w:val="left"/>
      <w:pPr>
        <w:tabs>
          <w:tab w:val="num" w:pos="720"/>
        </w:tabs>
        <w:ind w:left="720" w:hanging="360"/>
      </w:pPr>
      <w:rPr>
        <w:rFonts w:ascii="Symbol" w:hAnsi="Symbol" w:hint="default"/>
      </w:rPr>
    </w:lvl>
    <w:lvl w:ilvl="1" w:tplc="C6F06C5C">
      <w:start w:val="1"/>
      <w:numFmt w:val="bullet"/>
      <w:lvlText w:val="o"/>
      <w:lvlJc w:val="left"/>
      <w:pPr>
        <w:tabs>
          <w:tab w:val="num" w:pos="1440"/>
        </w:tabs>
        <w:ind w:left="1440" w:hanging="360"/>
      </w:pPr>
      <w:rPr>
        <w:rFonts w:ascii="Courier New" w:hAnsi="Courier New" w:cs="Courier New" w:hint="default"/>
      </w:rPr>
    </w:lvl>
    <w:lvl w:ilvl="2" w:tplc="5F7EC32A">
      <w:start w:val="1"/>
      <w:numFmt w:val="bullet"/>
      <w:lvlText w:val=""/>
      <w:lvlJc w:val="left"/>
      <w:pPr>
        <w:tabs>
          <w:tab w:val="num" w:pos="2160"/>
        </w:tabs>
        <w:ind w:left="2160" w:hanging="360"/>
      </w:pPr>
      <w:rPr>
        <w:rFonts w:ascii="Wingdings" w:hAnsi="Wingdings" w:hint="default"/>
      </w:rPr>
    </w:lvl>
    <w:lvl w:ilvl="3" w:tplc="DC9C0D3E">
      <w:start w:val="1"/>
      <w:numFmt w:val="bullet"/>
      <w:lvlText w:val=""/>
      <w:lvlJc w:val="left"/>
      <w:pPr>
        <w:tabs>
          <w:tab w:val="num" w:pos="2880"/>
        </w:tabs>
        <w:ind w:left="2880" w:hanging="360"/>
      </w:pPr>
      <w:rPr>
        <w:rFonts w:ascii="Symbol" w:hAnsi="Symbol" w:hint="default"/>
      </w:rPr>
    </w:lvl>
    <w:lvl w:ilvl="4" w:tplc="413C0C68">
      <w:start w:val="1"/>
      <w:numFmt w:val="bullet"/>
      <w:lvlText w:val="o"/>
      <w:lvlJc w:val="left"/>
      <w:pPr>
        <w:tabs>
          <w:tab w:val="num" w:pos="3600"/>
        </w:tabs>
        <w:ind w:left="3600" w:hanging="360"/>
      </w:pPr>
      <w:rPr>
        <w:rFonts w:ascii="Courier New" w:hAnsi="Courier New" w:cs="Courier New" w:hint="default"/>
      </w:rPr>
    </w:lvl>
    <w:lvl w:ilvl="5" w:tplc="33C0D482">
      <w:start w:val="1"/>
      <w:numFmt w:val="bullet"/>
      <w:lvlText w:val=""/>
      <w:lvlJc w:val="left"/>
      <w:pPr>
        <w:tabs>
          <w:tab w:val="num" w:pos="4320"/>
        </w:tabs>
        <w:ind w:left="4320" w:hanging="360"/>
      </w:pPr>
      <w:rPr>
        <w:rFonts w:ascii="Wingdings" w:hAnsi="Wingdings" w:hint="default"/>
      </w:rPr>
    </w:lvl>
    <w:lvl w:ilvl="6" w:tplc="3ABCB830">
      <w:start w:val="1"/>
      <w:numFmt w:val="bullet"/>
      <w:lvlText w:val=""/>
      <w:lvlJc w:val="left"/>
      <w:pPr>
        <w:tabs>
          <w:tab w:val="num" w:pos="5040"/>
        </w:tabs>
        <w:ind w:left="5040" w:hanging="360"/>
      </w:pPr>
      <w:rPr>
        <w:rFonts w:ascii="Symbol" w:hAnsi="Symbol" w:hint="default"/>
      </w:rPr>
    </w:lvl>
    <w:lvl w:ilvl="7" w:tplc="B1FC7C80">
      <w:start w:val="1"/>
      <w:numFmt w:val="bullet"/>
      <w:lvlText w:val="o"/>
      <w:lvlJc w:val="left"/>
      <w:pPr>
        <w:tabs>
          <w:tab w:val="num" w:pos="5760"/>
        </w:tabs>
        <w:ind w:left="5760" w:hanging="360"/>
      </w:pPr>
      <w:rPr>
        <w:rFonts w:ascii="Courier New" w:hAnsi="Courier New" w:cs="Courier New" w:hint="default"/>
      </w:rPr>
    </w:lvl>
    <w:lvl w:ilvl="8" w:tplc="9A7C1DCE">
      <w:start w:val="1"/>
      <w:numFmt w:val="bullet"/>
      <w:lvlText w:val=""/>
      <w:lvlJc w:val="left"/>
      <w:pPr>
        <w:tabs>
          <w:tab w:val="num" w:pos="6480"/>
        </w:tabs>
        <w:ind w:left="6480" w:hanging="360"/>
      </w:pPr>
      <w:rPr>
        <w:rFonts w:ascii="Wingdings" w:hAnsi="Wingdings" w:hint="default"/>
      </w:rPr>
    </w:lvl>
  </w:abstractNum>
  <w:abstractNum w:abstractNumId="20">
    <w:nsid w:val="642F23FA"/>
    <w:multiLevelType w:val="hybridMultilevel"/>
    <w:tmpl w:val="E6C0060E"/>
    <w:lvl w:ilvl="0" w:tplc="A90EE880">
      <w:start w:val="1"/>
      <w:numFmt w:val="bullet"/>
      <w:lvlText w:val="-"/>
      <w:lvlJc w:val="left"/>
      <w:pPr>
        <w:tabs>
          <w:tab w:val="num" w:pos="720"/>
        </w:tabs>
        <w:ind w:left="720" w:hanging="360"/>
      </w:pPr>
      <w:rPr>
        <w:rFonts w:ascii="Century Gothic" w:eastAsia="Times New Roman" w:hAnsi="Century Gothic" w:cs="Arial" w:hint="default"/>
      </w:rPr>
    </w:lvl>
    <w:lvl w:ilvl="1" w:tplc="17FA5910">
      <w:start w:val="1"/>
      <w:numFmt w:val="bullet"/>
      <w:lvlText w:val="o"/>
      <w:lvlJc w:val="left"/>
      <w:pPr>
        <w:tabs>
          <w:tab w:val="num" w:pos="1440"/>
        </w:tabs>
        <w:ind w:left="1440" w:hanging="360"/>
      </w:pPr>
      <w:rPr>
        <w:rFonts w:ascii="Courier New" w:hAnsi="Courier New" w:cs="Courier New" w:hint="default"/>
      </w:rPr>
    </w:lvl>
    <w:lvl w:ilvl="2" w:tplc="3A6C9F5E">
      <w:start w:val="1"/>
      <w:numFmt w:val="bullet"/>
      <w:lvlText w:val=""/>
      <w:lvlJc w:val="left"/>
      <w:pPr>
        <w:tabs>
          <w:tab w:val="num" w:pos="2160"/>
        </w:tabs>
        <w:ind w:left="2160" w:hanging="360"/>
      </w:pPr>
      <w:rPr>
        <w:rFonts w:ascii="Wingdings" w:hAnsi="Wingdings" w:hint="default"/>
      </w:rPr>
    </w:lvl>
    <w:lvl w:ilvl="3" w:tplc="6B1A4AD6">
      <w:start w:val="1"/>
      <w:numFmt w:val="bullet"/>
      <w:lvlText w:val=""/>
      <w:lvlJc w:val="left"/>
      <w:pPr>
        <w:tabs>
          <w:tab w:val="num" w:pos="2880"/>
        </w:tabs>
        <w:ind w:left="2880" w:hanging="360"/>
      </w:pPr>
      <w:rPr>
        <w:rFonts w:ascii="Symbol" w:hAnsi="Symbol" w:hint="default"/>
      </w:rPr>
    </w:lvl>
    <w:lvl w:ilvl="4" w:tplc="48E4DE1E">
      <w:start w:val="1"/>
      <w:numFmt w:val="bullet"/>
      <w:lvlText w:val="o"/>
      <w:lvlJc w:val="left"/>
      <w:pPr>
        <w:tabs>
          <w:tab w:val="num" w:pos="3600"/>
        </w:tabs>
        <w:ind w:left="3600" w:hanging="360"/>
      </w:pPr>
      <w:rPr>
        <w:rFonts w:ascii="Courier New" w:hAnsi="Courier New" w:cs="Courier New" w:hint="default"/>
      </w:rPr>
    </w:lvl>
    <w:lvl w:ilvl="5" w:tplc="CB78305C">
      <w:start w:val="1"/>
      <w:numFmt w:val="bullet"/>
      <w:lvlText w:val=""/>
      <w:lvlJc w:val="left"/>
      <w:pPr>
        <w:tabs>
          <w:tab w:val="num" w:pos="4320"/>
        </w:tabs>
        <w:ind w:left="4320" w:hanging="360"/>
      </w:pPr>
      <w:rPr>
        <w:rFonts w:ascii="Wingdings" w:hAnsi="Wingdings" w:hint="default"/>
      </w:rPr>
    </w:lvl>
    <w:lvl w:ilvl="6" w:tplc="8C74A072">
      <w:start w:val="1"/>
      <w:numFmt w:val="bullet"/>
      <w:lvlText w:val=""/>
      <w:lvlJc w:val="left"/>
      <w:pPr>
        <w:tabs>
          <w:tab w:val="num" w:pos="5040"/>
        </w:tabs>
        <w:ind w:left="5040" w:hanging="360"/>
      </w:pPr>
      <w:rPr>
        <w:rFonts w:ascii="Symbol" w:hAnsi="Symbol" w:hint="default"/>
      </w:rPr>
    </w:lvl>
    <w:lvl w:ilvl="7" w:tplc="9C0E61F0">
      <w:start w:val="1"/>
      <w:numFmt w:val="bullet"/>
      <w:lvlText w:val="o"/>
      <w:lvlJc w:val="left"/>
      <w:pPr>
        <w:tabs>
          <w:tab w:val="num" w:pos="5760"/>
        </w:tabs>
        <w:ind w:left="5760" w:hanging="360"/>
      </w:pPr>
      <w:rPr>
        <w:rFonts w:ascii="Courier New" w:hAnsi="Courier New" w:cs="Courier New" w:hint="default"/>
      </w:rPr>
    </w:lvl>
    <w:lvl w:ilvl="8" w:tplc="A900F436">
      <w:start w:val="1"/>
      <w:numFmt w:val="bullet"/>
      <w:lvlText w:val=""/>
      <w:lvlJc w:val="left"/>
      <w:pPr>
        <w:tabs>
          <w:tab w:val="num" w:pos="6480"/>
        </w:tabs>
        <w:ind w:left="6480" w:hanging="360"/>
      </w:pPr>
      <w:rPr>
        <w:rFonts w:ascii="Wingdings" w:hAnsi="Wingdings" w:hint="default"/>
      </w:rPr>
    </w:lvl>
  </w:abstractNum>
  <w:abstractNum w:abstractNumId="21">
    <w:nsid w:val="6722631A"/>
    <w:multiLevelType w:val="hybridMultilevel"/>
    <w:tmpl w:val="C1D6AF82"/>
    <w:lvl w:ilvl="0" w:tplc="EFCAD750">
      <w:start w:val="1"/>
      <w:numFmt w:val="lowerLetter"/>
      <w:lvlText w:val="%1)"/>
      <w:lvlJc w:val="left"/>
      <w:pPr>
        <w:tabs>
          <w:tab w:val="num" w:pos="720"/>
        </w:tabs>
        <w:ind w:left="720" w:hanging="360"/>
      </w:pPr>
    </w:lvl>
    <w:lvl w:ilvl="1" w:tplc="9B523246">
      <w:start w:val="1"/>
      <w:numFmt w:val="lowerLetter"/>
      <w:lvlText w:val="%2."/>
      <w:lvlJc w:val="left"/>
      <w:pPr>
        <w:tabs>
          <w:tab w:val="num" w:pos="1440"/>
        </w:tabs>
        <w:ind w:left="1440" w:hanging="360"/>
      </w:pPr>
    </w:lvl>
    <w:lvl w:ilvl="2" w:tplc="FFDEB3A4">
      <w:start w:val="1"/>
      <w:numFmt w:val="lowerRoman"/>
      <w:lvlText w:val="%3."/>
      <w:lvlJc w:val="right"/>
      <w:pPr>
        <w:tabs>
          <w:tab w:val="num" w:pos="2160"/>
        </w:tabs>
        <w:ind w:left="2160" w:hanging="180"/>
      </w:pPr>
    </w:lvl>
    <w:lvl w:ilvl="3" w:tplc="4CB08886">
      <w:start w:val="1"/>
      <w:numFmt w:val="decimal"/>
      <w:lvlText w:val="%4."/>
      <w:lvlJc w:val="left"/>
      <w:pPr>
        <w:tabs>
          <w:tab w:val="num" w:pos="2880"/>
        </w:tabs>
        <w:ind w:left="2880" w:hanging="360"/>
      </w:pPr>
    </w:lvl>
    <w:lvl w:ilvl="4" w:tplc="E7FE7FD4">
      <w:start w:val="1"/>
      <w:numFmt w:val="lowerLetter"/>
      <w:lvlText w:val="%5."/>
      <w:lvlJc w:val="left"/>
      <w:pPr>
        <w:tabs>
          <w:tab w:val="num" w:pos="3600"/>
        </w:tabs>
        <w:ind w:left="3600" w:hanging="360"/>
      </w:pPr>
    </w:lvl>
    <w:lvl w:ilvl="5" w:tplc="4BAC9CDC">
      <w:start w:val="1"/>
      <w:numFmt w:val="lowerRoman"/>
      <w:lvlText w:val="%6."/>
      <w:lvlJc w:val="right"/>
      <w:pPr>
        <w:tabs>
          <w:tab w:val="num" w:pos="4320"/>
        </w:tabs>
        <w:ind w:left="4320" w:hanging="180"/>
      </w:pPr>
    </w:lvl>
    <w:lvl w:ilvl="6" w:tplc="451CAFD4">
      <w:start w:val="1"/>
      <w:numFmt w:val="decimal"/>
      <w:lvlText w:val="%7."/>
      <w:lvlJc w:val="left"/>
      <w:pPr>
        <w:tabs>
          <w:tab w:val="num" w:pos="5040"/>
        </w:tabs>
        <w:ind w:left="5040" w:hanging="360"/>
      </w:pPr>
    </w:lvl>
    <w:lvl w:ilvl="7" w:tplc="E7B24850">
      <w:start w:val="1"/>
      <w:numFmt w:val="lowerLetter"/>
      <w:lvlText w:val="%8."/>
      <w:lvlJc w:val="left"/>
      <w:pPr>
        <w:tabs>
          <w:tab w:val="num" w:pos="5760"/>
        </w:tabs>
        <w:ind w:left="5760" w:hanging="360"/>
      </w:pPr>
    </w:lvl>
    <w:lvl w:ilvl="8" w:tplc="7588865E">
      <w:start w:val="1"/>
      <w:numFmt w:val="lowerRoman"/>
      <w:lvlText w:val="%9."/>
      <w:lvlJc w:val="right"/>
      <w:pPr>
        <w:tabs>
          <w:tab w:val="num" w:pos="6480"/>
        </w:tabs>
        <w:ind w:left="6480" w:hanging="180"/>
      </w:pPr>
    </w:lvl>
  </w:abstractNum>
  <w:abstractNum w:abstractNumId="22">
    <w:nsid w:val="6DC60E97"/>
    <w:multiLevelType w:val="hybridMultilevel"/>
    <w:tmpl w:val="C644AE6E"/>
    <w:lvl w:ilvl="0" w:tplc="886054F0">
      <w:start w:val="1"/>
      <w:numFmt w:val="lowerLetter"/>
      <w:lvlText w:val="%1)"/>
      <w:lvlJc w:val="left"/>
      <w:pPr>
        <w:tabs>
          <w:tab w:val="num" w:pos="720"/>
        </w:tabs>
        <w:ind w:left="720" w:hanging="360"/>
      </w:pPr>
    </w:lvl>
    <w:lvl w:ilvl="1" w:tplc="F39C4EDE">
      <w:start w:val="1"/>
      <w:numFmt w:val="lowerLetter"/>
      <w:lvlText w:val="%2."/>
      <w:lvlJc w:val="left"/>
      <w:pPr>
        <w:tabs>
          <w:tab w:val="num" w:pos="1440"/>
        </w:tabs>
        <w:ind w:left="1440" w:hanging="360"/>
      </w:pPr>
    </w:lvl>
    <w:lvl w:ilvl="2" w:tplc="118812F0">
      <w:start w:val="1"/>
      <w:numFmt w:val="lowerRoman"/>
      <w:lvlText w:val="%3."/>
      <w:lvlJc w:val="right"/>
      <w:pPr>
        <w:tabs>
          <w:tab w:val="num" w:pos="2160"/>
        </w:tabs>
        <w:ind w:left="2160" w:hanging="180"/>
      </w:pPr>
    </w:lvl>
    <w:lvl w:ilvl="3" w:tplc="D59C80FE">
      <w:start w:val="1"/>
      <w:numFmt w:val="decimal"/>
      <w:lvlText w:val="%4."/>
      <w:lvlJc w:val="left"/>
      <w:pPr>
        <w:tabs>
          <w:tab w:val="num" w:pos="2880"/>
        </w:tabs>
        <w:ind w:left="2880" w:hanging="360"/>
      </w:pPr>
    </w:lvl>
    <w:lvl w:ilvl="4" w:tplc="218698C4">
      <w:start w:val="1"/>
      <w:numFmt w:val="lowerLetter"/>
      <w:lvlText w:val="%5."/>
      <w:lvlJc w:val="left"/>
      <w:pPr>
        <w:tabs>
          <w:tab w:val="num" w:pos="3600"/>
        </w:tabs>
        <w:ind w:left="3600" w:hanging="360"/>
      </w:pPr>
    </w:lvl>
    <w:lvl w:ilvl="5" w:tplc="FB9C3B0C">
      <w:start w:val="1"/>
      <w:numFmt w:val="lowerRoman"/>
      <w:lvlText w:val="%6."/>
      <w:lvlJc w:val="right"/>
      <w:pPr>
        <w:tabs>
          <w:tab w:val="num" w:pos="4320"/>
        </w:tabs>
        <w:ind w:left="4320" w:hanging="180"/>
      </w:pPr>
    </w:lvl>
    <w:lvl w:ilvl="6" w:tplc="AB08C39E">
      <w:start w:val="1"/>
      <w:numFmt w:val="decimal"/>
      <w:lvlText w:val="%7."/>
      <w:lvlJc w:val="left"/>
      <w:pPr>
        <w:tabs>
          <w:tab w:val="num" w:pos="5040"/>
        </w:tabs>
        <w:ind w:left="5040" w:hanging="360"/>
      </w:pPr>
    </w:lvl>
    <w:lvl w:ilvl="7" w:tplc="007E56B4">
      <w:start w:val="1"/>
      <w:numFmt w:val="lowerLetter"/>
      <w:lvlText w:val="%8."/>
      <w:lvlJc w:val="left"/>
      <w:pPr>
        <w:tabs>
          <w:tab w:val="num" w:pos="5760"/>
        </w:tabs>
        <w:ind w:left="5760" w:hanging="360"/>
      </w:pPr>
    </w:lvl>
    <w:lvl w:ilvl="8" w:tplc="CDF481FC">
      <w:start w:val="1"/>
      <w:numFmt w:val="lowerRoman"/>
      <w:lvlText w:val="%9."/>
      <w:lvlJc w:val="right"/>
      <w:pPr>
        <w:tabs>
          <w:tab w:val="num" w:pos="6480"/>
        </w:tabs>
        <w:ind w:left="6480" w:hanging="180"/>
      </w:pPr>
    </w:lvl>
  </w:abstractNum>
  <w:abstractNum w:abstractNumId="23">
    <w:nsid w:val="7E815F99"/>
    <w:multiLevelType w:val="hybridMultilevel"/>
    <w:tmpl w:val="3FE2114C"/>
    <w:lvl w:ilvl="0" w:tplc="1A96596E">
      <w:start w:val="1"/>
      <w:numFmt w:val="decimal"/>
      <w:lvlText w:val="%1."/>
      <w:lvlJc w:val="left"/>
      <w:pPr>
        <w:ind w:left="720" w:hanging="360"/>
      </w:pPr>
    </w:lvl>
    <w:lvl w:ilvl="1" w:tplc="4F3035B6" w:tentative="1">
      <w:start w:val="1"/>
      <w:numFmt w:val="lowerLetter"/>
      <w:lvlText w:val="%2."/>
      <w:lvlJc w:val="left"/>
      <w:pPr>
        <w:ind w:left="1440" w:hanging="360"/>
      </w:pPr>
    </w:lvl>
    <w:lvl w:ilvl="2" w:tplc="FF66BA9C" w:tentative="1">
      <w:start w:val="1"/>
      <w:numFmt w:val="lowerRoman"/>
      <w:lvlText w:val="%3."/>
      <w:lvlJc w:val="right"/>
      <w:pPr>
        <w:ind w:left="2160" w:hanging="180"/>
      </w:pPr>
    </w:lvl>
    <w:lvl w:ilvl="3" w:tplc="8ABCCE28" w:tentative="1">
      <w:start w:val="1"/>
      <w:numFmt w:val="decimal"/>
      <w:lvlText w:val="%4."/>
      <w:lvlJc w:val="left"/>
      <w:pPr>
        <w:ind w:left="2880" w:hanging="360"/>
      </w:pPr>
    </w:lvl>
    <w:lvl w:ilvl="4" w:tplc="79BCC03E" w:tentative="1">
      <w:start w:val="1"/>
      <w:numFmt w:val="lowerLetter"/>
      <w:lvlText w:val="%5."/>
      <w:lvlJc w:val="left"/>
      <w:pPr>
        <w:ind w:left="3600" w:hanging="360"/>
      </w:pPr>
    </w:lvl>
    <w:lvl w:ilvl="5" w:tplc="AA180484" w:tentative="1">
      <w:start w:val="1"/>
      <w:numFmt w:val="lowerRoman"/>
      <w:lvlText w:val="%6."/>
      <w:lvlJc w:val="right"/>
      <w:pPr>
        <w:ind w:left="4320" w:hanging="180"/>
      </w:pPr>
    </w:lvl>
    <w:lvl w:ilvl="6" w:tplc="8ADECFC2" w:tentative="1">
      <w:start w:val="1"/>
      <w:numFmt w:val="decimal"/>
      <w:lvlText w:val="%7."/>
      <w:lvlJc w:val="left"/>
      <w:pPr>
        <w:ind w:left="5040" w:hanging="360"/>
      </w:pPr>
    </w:lvl>
    <w:lvl w:ilvl="7" w:tplc="FE50E1BE" w:tentative="1">
      <w:start w:val="1"/>
      <w:numFmt w:val="lowerLetter"/>
      <w:lvlText w:val="%8."/>
      <w:lvlJc w:val="left"/>
      <w:pPr>
        <w:ind w:left="5760" w:hanging="360"/>
      </w:pPr>
    </w:lvl>
    <w:lvl w:ilvl="8" w:tplc="F87A1F2A" w:tentative="1">
      <w:start w:val="1"/>
      <w:numFmt w:val="lowerRoman"/>
      <w:lvlText w:val="%9."/>
      <w:lvlJc w:val="right"/>
      <w:pPr>
        <w:ind w:left="6480" w:hanging="180"/>
      </w:pPr>
    </w:lvl>
  </w:abstractNum>
  <w:abstractNum w:abstractNumId="24">
    <w:nsid w:val="7E815F9A"/>
    <w:multiLevelType w:val="multilevel"/>
    <w:tmpl w:val="00000000"/>
    <w:styleLink w:val="BulletList"/>
    <w:lvl w:ilvl="0">
      <w:start w:val="1"/>
      <w:numFmt w:val="bullet"/>
      <w:lvlText w:val="•"/>
      <w:lvlJc w:val="left"/>
      <w:pPr>
        <w:ind w:left="720" w:hanging="360"/>
      </w:pPr>
      <w:rPr>
        <w:rFonts w:ascii="Century Gothic" w:eastAsia="Century Gothic" w:hAnsi="Century Gothic" w:cs="Century Gothic"/>
      </w:rPr>
    </w:lvl>
    <w:lvl w:ilvl="1">
      <w:start w:val="1"/>
      <w:numFmt w:val="bullet"/>
      <w:lvlText w:val="◦"/>
      <w:lvlJc w:val="left"/>
      <w:pPr>
        <w:ind w:left="1080" w:hanging="360"/>
      </w:pPr>
    </w:lvl>
    <w:lvl w:ilvl="2">
      <w:start w:val="1"/>
      <w:numFmt w:val="bullet"/>
      <w:lvlText w:val="▪"/>
      <w:lvlJc w:val="left"/>
      <w:pPr>
        <w:ind w:left="1440" w:hanging="360"/>
      </w:pPr>
    </w:lvl>
    <w:lvl w:ilvl="3">
      <w:start w:val="1"/>
      <w:numFmt w:val="bullet"/>
      <w:lvlText w:val="•"/>
      <w:lvlJc w:val="left"/>
      <w:pPr>
        <w:ind w:left="1800" w:hanging="360"/>
      </w:pPr>
    </w:lvl>
    <w:lvl w:ilvl="4">
      <w:start w:val="1"/>
      <w:numFmt w:val="bullet"/>
      <w:lvlText w:val="◦"/>
      <w:lvlJc w:val="left"/>
      <w:pPr>
        <w:ind w:left="2160" w:hanging="360"/>
      </w:pPr>
    </w:lvl>
    <w:lvl w:ilvl="5">
      <w:start w:val="1"/>
      <w:numFmt w:val="bullet"/>
      <w:lvlText w:val="▪"/>
      <w:lvlJc w:val="left"/>
      <w:pPr>
        <w:ind w:left="2520" w:hanging="360"/>
      </w:pPr>
    </w:lvl>
    <w:lvl w:ilvl="6">
      <w:start w:val="1"/>
      <w:numFmt w:val="bullet"/>
      <w:lvlText w:val="•"/>
      <w:lvlJc w:val="left"/>
      <w:pPr>
        <w:ind w:left="2880" w:hanging="360"/>
      </w:pPr>
    </w:lvl>
    <w:lvl w:ilvl="7">
      <w:start w:val="1"/>
      <w:numFmt w:val="bullet"/>
      <w:lvlText w:val="◦"/>
      <w:lvlJc w:val="left"/>
      <w:pPr>
        <w:ind w:left="3240" w:hanging="360"/>
      </w:pPr>
    </w:lvl>
    <w:lvl w:ilvl="8">
      <w:start w:val="1"/>
      <w:numFmt w:val="bullet"/>
      <w:lvlText w:val="▪"/>
      <w:lvlJc w:val="left"/>
      <w:pPr>
        <w:ind w:left="3600" w:hanging="360"/>
      </w:pPr>
    </w:lvl>
  </w:abstractNum>
  <w:abstractNum w:abstractNumId="25">
    <w:nsid w:val="7E815F9B"/>
    <w:multiLevelType w:val="multilevel"/>
    <w:tmpl w:val="00000000"/>
    <w:styleLink w:val="NumberList"/>
    <w:lvl w:ilvl="0">
      <w:start w:val="1"/>
      <w:numFmt w:val="decimal"/>
      <w:lvlText w:val="%1)"/>
      <w:lvlJc w:val="left"/>
      <w:pPr>
        <w:ind w:left="720" w:hanging="360"/>
      </w:pPr>
      <w:rPr>
        <w:rFonts w:ascii="Century Gothic" w:eastAsia="Century Gothic" w:hAnsi="Century Gothic" w:cs="Century Gothic"/>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num w:numId="1">
    <w:abstractNumId w:val="11"/>
  </w:num>
  <w:num w:numId="2">
    <w:abstractNumId w:val="11"/>
  </w:num>
  <w:num w:numId="3">
    <w:abstractNumId w:val="18"/>
  </w:num>
  <w:num w:numId="4">
    <w:abstractNumId w:val="18"/>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num>
  <w:num w:numId="7">
    <w:abstractNumId w:val="2"/>
  </w:num>
  <w:num w:numId="8">
    <w:abstractNumId w:val="2"/>
  </w:num>
  <w:num w:numId="9">
    <w:abstractNumId w:val="10"/>
  </w:num>
  <w:num w:numId="10">
    <w:abstractNumId w:val="10"/>
  </w:num>
  <w:num w:numId="11">
    <w:abstractNumId w:val="4"/>
  </w:num>
  <w:num w:numId="12">
    <w:abstractNumId w:val="4"/>
  </w:num>
  <w:num w:numId="13">
    <w:abstractNumId w:val="19"/>
  </w:num>
  <w:num w:numId="14">
    <w:abstractNumId w:val="19"/>
  </w:num>
  <w:num w:numId="15">
    <w:abstractNumId w:val="12"/>
  </w:num>
  <w:num w:numId="16">
    <w:abstractNumId w:val="12"/>
  </w:num>
  <w:num w:numId="17">
    <w:abstractNumId w:val="8"/>
  </w:num>
  <w:num w:numId="18">
    <w:abstractNumId w:val="8"/>
  </w:num>
  <w:num w:numId="19">
    <w:abstractNumId w:val="9"/>
  </w:num>
  <w:num w:numId="20">
    <w:abstractNumId w:val="9"/>
  </w:num>
  <w:num w:numId="21">
    <w:abstractNumId w:val="14"/>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num>
  <w:num w:numId="36">
    <w:abstractNumId w:val="6"/>
  </w:num>
  <w:num w:numId="37">
    <w:abstractNumId w:val="13"/>
  </w:num>
  <w:num w:numId="38">
    <w:abstractNumId w:val="13"/>
  </w:num>
  <w:num w:numId="39">
    <w:abstractNumId w:val="17"/>
  </w:num>
  <w:num w:numId="40">
    <w:abstractNumId w:val="17"/>
  </w:num>
  <w:num w:numId="41">
    <w:abstractNumId w:val="20"/>
  </w:num>
  <w:num w:numId="42">
    <w:abstractNumId w:val="20"/>
  </w:num>
  <w:num w:numId="43">
    <w:abstractNumId w:val="0"/>
  </w:num>
  <w:num w:numId="4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
  </w:num>
  <w:num w:numId="46">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3"/>
  </w:num>
  <w:num w:numId="48">
    <w:abstractNumId w:val="24"/>
  </w:num>
  <w:num w:numId="49">
    <w:abstractNumId w:val="24"/>
  </w:num>
  <w:num w:numId="5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986"/>
    <w:rsid w:val="008C3986"/>
    <w:rsid w:val="00B339E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uiPriority="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63ED1"/>
    <w:rPr>
      <w:rFonts w:ascii="Century Gothic" w:hAnsi="Century Gothic"/>
      <w:szCs w:val="24"/>
    </w:rPr>
  </w:style>
  <w:style w:type="paragraph" w:styleId="Kop1">
    <w:name w:val="heading 1"/>
    <w:basedOn w:val="Standaard"/>
    <w:next w:val="Standaard"/>
    <w:link w:val="Kop1Char"/>
    <w:autoRedefine/>
    <w:qFormat/>
    <w:rsid w:val="00363ED1"/>
    <w:pPr>
      <w:keepNext/>
      <w:pBdr>
        <w:top w:val="single" w:sz="8" w:space="4" w:color="auto"/>
        <w:left w:val="single" w:sz="8" w:space="4" w:color="auto"/>
      </w:pBdr>
      <w:spacing w:before="240"/>
      <w:outlineLvl w:val="0"/>
    </w:pPr>
    <w:rPr>
      <w:rFonts w:ascii="Verdana" w:hAnsi="Verdana" w:cs="Arial"/>
      <w:b/>
      <w:bCs/>
      <w:kern w:val="32"/>
      <w:sz w:val="16"/>
      <w:lang w:eastAsia="nl-NL"/>
    </w:rPr>
  </w:style>
  <w:style w:type="paragraph" w:styleId="Kop2">
    <w:name w:val="heading 2"/>
    <w:basedOn w:val="Standaard"/>
    <w:next w:val="Standaard"/>
    <w:link w:val="Kop2Char"/>
    <w:semiHidden/>
    <w:unhideWhenUsed/>
    <w:qFormat/>
    <w:rsid w:val="0008501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semiHidden/>
    <w:unhideWhenUsed/>
    <w:qFormat/>
    <w:rsid w:val="00363ED1"/>
    <w:pPr>
      <w:keepNext/>
      <w:tabs>
        <w:tab w:val="left" w:pos="1701"/>
      </w:tabs>
      <w:spacing w:before="200" w:after="40"/>
      <w:ind w:left="1701" w:hanging="1701"/>
      <w:outlineLvl w:val="2"/>
    </w:pPr>
    <w:rPr>
      <w:rFonts w:ascii="Verdana" w:hAnsi="Verdana" w:cs="Arial"/>
      <w:b/>
      <w:bCs/>
      <w:sz w:val="16"/>
      <w:szCs w:val="20"/>
      <w:u w:val="single"/>
      <w:lang w:eastAsia="nl-NL"/>
    </w:rPr>
  </w:style>
  <w:style w:type="paragraph" w:styleId="Kop4">
    <w:name w:val="heading 4"/>
    <w:basedOn w:val="Standaard"/>
    <w:next w:val="Standaard"/>
    <w:link w:val="Kop4Char"/>
    <w:unhideWhenUsed/>
    <w:qFormat/>
    <w:rsid w:val="00363ED1"/>
    <w:pPr>
      <w:keepNext/>
      <w:spacing w:before="60" w:after="60"/>
      <w:outlineLvl w:val="3"/>
    </w:pPr>
    <w:rPr>
      <w:rFonts w:ascii="Verdana" w:hAnsi="Verdana"/>
      <w:bCs/>
      <w:sz w:val="16"/>
      <w:szCs w:val="20"/>
      <w:lang w:eastAsia="nl-NL"/>
    </w:rPr>
  </w:style>
  <w:style w:type="paragraph" w:styleId="Kop7">
    <w:name w:val="heading 7"/>
    <w:basedOn w:val="Standaard"/>
    <w:next w:val="Standaard"/>
    <w:link w:val="Kop7Char"/>
    <w:semiHidden/>
    <w:unhideWhenUsed/>
    <w:qFormat/>
    <w:rsid w:val="00363ED1"/>
    <w:pPr>
      <w:spacing w:before="240" w:after="80"/>
      <w:outlineLvl w:val="6"/>
    </w:pPr>
    <w:rPr>
      <w:rFonts w:ascii="Verdana" w:hAnsi="Verdana"/>
      <w:b/>
      <w:lang w:val="nl-NL" w:eastAsia="nl-NL"/>
    </w:rPr>
  </w:style>
  <w:style w:type="paragraph" w:styleId="Kop9">
    <w:name w:val="heading 9"/>
    <w:basedOn w:val="Standaard"/>
    <w:next w:val="Standaard"/>
    <w:link w:val="Kop9Char"/>
    <w:uiPriority w:val="9"/>
    <w:semiHidden/>
    <w:unhideWhenUsed/>
    <w:qFormat/>
    <w:rsid w:val="00363ED1"/>
    <w:pPr>
      <w:keepNext/>
      <w:keepLines/>
      <w:spacing w:before="200"/>
      <w:outlineLvl w:val="8"/>
    </w:pPr>
    <w:rPr>
      <w:rFonts w:asciiTheme="majorHAnsi" w:eastAsiaTheme="majorEastAsia" w:hAnsiTheme="majorHAnsi" w:cstheme="majorBidi"/>
      <w:i/>
      <w:iCs/>
      <w:color w:val="404040" w:themeColor="text1" w:themeTint="BF"/>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363ED1"/>
    <w:rPr>
      <w:rFonts w:ascii="Verdana" w:hAnsi="Verdana" w:cs="Arial"/>
      <w:b/>
      <w:bCs/>
      <w:kern w:val="32"/>
      <w:sz w:val="16"/>
      <w:szCs w:val="24"/>
      <w:lang w:eastAsia="nl-NL"/>
    </w:rPr>
  </w:style>
  <w:style w:type="character" w:customStyle="1" w:styleId="Kop3Char">
    <w:name w:val="Kop 3 Char"/>
    <w:basedOn w:val="Standaardalinea-lettertype"/>
    <w:link w:val="Kop3"/>
    <w:semiHidden/>
    <w:rsid w:val="00363ED1"/>
    <w:rPr>
      <w:rFonts w:ascii="Verdana" w:hAnsi="Verdana" w:cs="Arial"/>
      <w:b/>
      <w:bCs/>
      <w:sz w:val="16"/>
      <w:u w:val="single"/>
      <w:lang w:eastAsia="nl-NL"/>
    </w:rPr>
  </w:style>
  <w:style w:type="character" w:customStyle="1" w:styleId="Kop4Char">
    <w:name w:val="Kop 4 Char"/>
    <w:basedOn w:val="Standaardalinea-lettertype"/>
    <w:link w:val="Kop4"/>
    <w:rsid w:val="00363ED1"/>
    <w:rPr>
      <w:rFonts w:ascii="Verdana" w:hAnsi="Verdana"/>
      <w:bCs/>
      <w:sz w:val="16"/>
      <w:lang w:eastAsia="nl-NL"/>
    </w:rPr>
  </w:style>
  <w:style w:type="character" w:customStyle="1" w:styleId="Kop7Char">
    <w:name w:val="Kop 7 Char"/>
    <w:basedOn w:val="Standaardalinea-lettertype"/>
    <w:link w:val="Kop7"/>
    <w:semiHidden/>
    <w:rsid w:val="00363ED1"/>
    <w:rPr>
      <w:rFonts w:ascii="Verdana" w:hAnsi="Verdana"/>
      <w:b/>
      <w:sz w:val="24"/>
      <w:szCs w:val="24"/>
      <w:lang w:val="nl-NL" w:eastAsia="nl-NL"/>
    </w:rPr>
  </w:style>
  <w:style w:type="character" w:customStyle="1" w:styleId="Kop9Char">
    <w:name w:val="Kop 9 Char"/>
    <w:basedOn w:val="Standaardalinea-lettertype"/>
    <w:link w:val="Kop9"/>
    <w:uiPriority w:val="9"/>
    <w:semiHidden/>
    <w:rsid w:val="00363ED1"/>
    <w:rPr>
      <w:rFonts w:asciiTheme="majorHAnsi" w:eastAsiaTheme="majorEastAsia" w:hAnsiTheme="majorHAnsi" w:cstheme="majorBidi"/>
      <w:i/>
      <w:iCs/>
      <w:color w:val="404040" w:themeColor="text1" w:themeTint="BF"/>
      <w:lang w:val="nl-NL" w:eastAsia="nl-NL"/>
    </w:rPr>
  </w:style>
  <w:style w:type="paragraph" w:styleId="Normaalweb">
    <w:name w:val="Normal (Web)"/>
    <w:basedOn w:val="Standaard"/>
    <w:unhideWhenUsed/>
    <w:rsid w:val="00363ED1"/>
    <w:pPr>
      <w:spacing w:before="100" w:beforeAutospacing="1" w:after="119"/>
    </w:pPr>
    <w:rPr>
      <w:lang w:val="nl-NL" w:eastAsia="nl-NL"/>
    </w:rPr>
  </w:style>
  <w:style w:type="paragraph" w:styleId="Koptekst">
    <w:name w:val="header"/>
    <w:basedOn w:val="Standaard"/>
    <w:link w:val="KoptekstChar"/>
    <w:uiPriority w:val="99"/>
    <w:unhideWhenUsed/>
    <w:rsid w:val="00363ED1"/>
    <w:pPr>
      <w:tabs>
        <w:tab w:val="center" w:pos="4703"/>
        <w:tab w:val="right" w:pos="9406"/>
      </w:tabs>
      <w:spacing w:before="60" w:after="60"/>
    </w:pPr>
    <w:rPr>
      <w:rFonts w:ascii="Verdana" w:hAnsi="Verdana"/>
      <w:sz w:val="16"/>
      <w:lang w:val="nl-NL" w:eastAsia="nl-NL"/>
    </w:rPr>
  </w:style>
  <w:style w:type="character" w:customStyle="1" w:styleId="KoptekstChar">
    <w:name w:val="Koptekst Char"/>
    <w:basedOn w:val="Standaardalinea-lettertype"/>
    <w:link w:val="Koptekst"/>
    <w:uiPriority w:val="99"/>
    <w:rsid w:val="00363ED1"/>
    <w:rPr>
      <w:rFonts w:ascii="Verdana" w:hAnsi="Verdana"/>
      <w:sz w:val="16"/>
      <w:szCs w:val="24"/>
      <w:lang w:val="nl-NL" w:eastAsia="nl-NL"/>
    </w:rPr>
  </w:style>
  <w:style w:type="paragraph" w:styleId="Plattetekst">
    <w:name w:val="Body Text"/>
    <w:basedOn w:val="Standaard"/>
    <w:link w:val="PlattetekstChar"/>
    <w:unhideWhenUsed/>
    <w:rsid w:val="00363ED1"/>
    <w:pPr>
      <w:tabs>
        <w:tab w:val="left" w:pos="3119"/>
        <w:tab w:val="left" w:pos="6237"/>
      </w:tabs>
    </w:pPr>
    <w:rPr>
      <w:bCs/>
      <w:szCs w:val="20"/>
      <w:lang w:val="nl-NL" w:eastAsia="nl-NL"/>
    </w:rPr>
  </w:style>
  <w:style w:type="character" w:customStyle="1" w:styleId="PlattetekstChar">
    <w:name w:val="Platte tekst Char"/>
    <w:basedOn w:val="Standaardalinea-lettertype"/>
    <w:link w:val="Plattetekst"/>
    <w:rsid w:val="00363ED1"/>
    <w:rPr>
      <w:rFonts w:ascii="Century Gothic" w:hAnsi="Century Gothic"/>
      <w:bCs/>
      <w:lang w:val="nl-NL" w:eastAsia="nl-NL"/>
    </w:rPr>
  </w:style>
  <w:style w:type="paragraph" w:styleId="Plattetekst2">
    <w:name w:val="Body Text 2"/>
    <w:basedOn w:val="Standaard"/>
    <w:link w:val="Plattetekst2Char"/>
    <w:unhideWhenUsed/>
    <w:rsid w:val="00363ED1"/>
    <w:pPr>
      <w:tabs>
        <w:tab w:val="left" w:pos="3119"/>
        <w:tab w:val="left" w:pos="6237"/>
      </w:tabs>
    </w:pPr>
    <w:rPr>
      <w:b/>
      <w:bCs/>
      <w:lang w:val="nl-NL" w:eastAsia="nl-NL"/>
    </w:rPr>
  </w:style>
  <w:style w:type="character" w:customStyle="1" w:styleId="Plattetekst2Char">
    <w:name w:val="Platte tekst 2 Char"/>
    <w:basedOn w:val="Standaardalinea-lettertype"/>
    <w:link w:val="Plattetekst2"/>
    <w:rsid w:val="00363ED1"/>
    <w:rPr>
      <w:rFonts w:ascii="Century Gothic" w:hAnsi="Century Gothic"/>
      <w:b/>
      <w:bCs/>
      <w:szCs w:val="24"/>
      <w:lang w:val="nl-NL" w:eastAsia="nl-NL"/>
    </w:rPr>
  </w:style>
  <w:style w:type="paragraph" w:styleId="Geenafstand">
    <w:name w:val="No Spacing"/>
    <w:uiPriority w:val="1"/>
    <w:qFormat/>
    <w:rsid w:val="00363ED1"/>
    <w:rPr>
      <w:lang w:val="nl-NL"/>
    </w:rPr>
  </w:style>
  <w:style w:type="paragraph" w:customStyle="1" w:styleId="Kop10">
    <w:name w:val="Kop 10"/>
    <w:basedOn w:val="Standaard"/>
    <w:rsid w:val="00363ED1"/>
    <w:pPr>
      <w:spacing w:before="120" w:after="120"/>
    </w:pPr>
    <w:rPr>
      <w:rFonts w:ascii="Verdana" w:hAnsi="Verdana"/>
      <w:i/>
      <w:lang w:val="nl-NL" w:eastAsia="nl-NL"/>
    </w:rPr>
  </w:style>
  <w:style w:type="paragraph" w:customStyle="1" w:styleId="Kop12">
    <w:name w:val="Kop 12"/>
    <w:basedOn w:val="Kop9"/>
    <w:rsid w:val="00363ED1"/>
    <w:pPr>
      <w:keepNext w:val="0"/>
      <w:keepLines w:val="0"/>
      <w:spacing w:before="120" w:after="240"/>
    </w:pPr>
    <w:rPr>
      <w:rFonts w:ascii="Arial" w:eastAsia="Times New Roman" w:hAnsi="Arial" w:cs="Arial"/>
      <w:i w:val="0"/>
      <w:iCs w:val="0"/>
      <w:color w:val="auto"/>
      <w:sz w:val="22"/>
      <w:szCs w:val="22"/>
    </w:rPr>
  </w:style>
  <w:style w:type="paragraph" w:customStyle="1" w:styleId="Adresbinnenin">
    <w:name w:val="Adres binnenin"/>
    <w:basedOn w:val="Plattetekst"/>
    <w:rsid w:val="00363ED1"/>
    <w:pPr>
      <w:tabs>
        <w:tab w:val="clear" w:pos="3119"/>
        <w:tab w:val="clear" w:pos="6237"/>
      </w:tabs>
    </w:pPr>
    <w:rPr>
      <w:rFonts w:ascii="Tahoma" w:hAnsi="Tahoma"/>
      <w:bCs w:val="0"/>
    </w:rPr>
  </w:style>
  <w:style w:type="table" w:styleId="Tabelraster">
    <w:name w:val="Table Grid"/>
    <w:basedOn w:val="Standaardtabel"/>
    <w:rsid w:val="00363E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2Char">
    <w:name w:val="Kop 2 Char"/>
    <w:basedOn w:val="Standaardalinea-lettertype"/>
    <w:link w:val="Kop2"/>
    <w:semiHidden/>
    <w:rsid w:val="0008501B"/>
    <w:rPr>
      <w:rFonts w:asciiTheme="majorHAnsi" w:eastAsiaTheme="majorEastAsia" w:hAnsiTheme="majorHAnsi" w:cstheme="majorBidi"/>
      <w:b/>
      <w:bCs/>
      <w:color w:val="4F81BD" w:themeColor="accent1"/>
      <w:sz w:val="26"/>
      <w:szCs w:val="26"/>
    </w:rPr>
  </w:style>
  <w:style w:type="paragraph" w:customStyle="1" w:styleId="Titels">
    <w:name w:val="Titels"/>
    <w:basedOn w:val="Standaard"/>
    <w:next w:val="Standaard"/>
    <w:autoRedefine/>
    <w:rsid w:val="0008501B"/>
    <w:pPr>
      <w:tabs>
        <w:tab w:val="left" w:pos="3119"/>
        <w:tab w:val="left" w:pos="6237"/>
      </w:tabs>
    </w:pPr>
    <w:rPr>
      <w:bCs/>
      <w:lang w:val="nl-NL" w:eastAsia="nl-NL"/>
    </w:rPr>
  </w:style>
  <w:style w:type="paragraph" w:styleId="Lijstalinea">
    <w:name w:val="List Paragraph"/>
    <w:basedOn w:val="Standaard"/>
    <w:uiPriority w:val="34"/>
    <w:qFormat/>
    <w:rsid w:val="00F50C9B"/>
    <w:pPr>
      <w:ind w:left="720"/>
      <w:contextualSpacing/>
    </w:pPr>
    <w:rPr>
      <w:rFonts w:ascii="Arial" w:hAnsi="Arial"/>
    </w:rPr>
  </w:style>
  <w:style w:type="paragraph" w:customStyle="1" w:styleId="Normal11">
    <w:name w:val="Normal_1_1"/>
    <w:qFormat/>
    <w:rsid w:val="006067FA"/>
    <w:rPr>
      <w:rFonts w:ascii="Century Gothic" w:hAnsi="Century Gothic"/>
      <w:sz w:val="22"/>
      <w:szCs w:val="24"/>
    </w:rPr>
  </w:style>
  <w:style w:type="character" w:customStyle="1" w:styleId="DefaultParagraphFont1">
    <w:name w:val="Default Paragraph Font_1"/>
    <w:uiPriority w:val="1"/>
    <w:semiHidden/>
    <w:unhideWhenUsed/>
    <w:rPr>
      <w:rFonts w:ascii="Century Gothic" w:eastAsia="Century Gothic" w:hAnsi="Century Gothic" w:cs="Century Gothic"/>
    </w:rPr>
  </w:style>
  <w:style w:type="character" w:customStyle="1" w:styleId="DefaultParagraphFont2">
    <w:name w:val="Default Paragraph Font_2"/>
    <w:uiPriority w:val="1"/>
    <w:semiHidden/>
    <w:unhideWhenUsed/>
    <w:rPr>
      <w:rFonts w:ascii="Century Gothic" w:eastAsia="Century Gothic" w:hAnsi="Century Gothic" w:cs="Century Gothic"/>
    </w:rPr>
  </w:style>
  <w:style w:type="character" w:customStyle="1" w:styleId="DefaultParagraphFont3">
    <w:name w:val="Default Paragraph Font_3"/>
    <w:uiPriority w:val="1"/>
    <w:semiHidden/>
    <w:unhideWhenUsed/>
    <w:rPr>
      <w:rFonts w:ascii="Century Gothic" w:eastAsia="Century Gothic" w:hAnsi="Century Gothic" w:cs="Century Gothic"/>
    </w:rPr>
  </w:style>
  <w:style w:type="character" w:customStyle="1" w:styleId="DefaultParagraphFont4">
    <w:name w:val="Default Paragraph Font_4"/>
    <w:uiPriority w:val="1"/>
    <w:semiHidden/>
    <w:unhideWhenUsed/>
    <w:rPr>
      <w:rFonts w:ascii="Century Gothic" w:eastAsia="Century Gothic" w:hAnsi="Century Gothic" w:cs="Century Gothic"/>
    </w:rPr>
  </w:style>
  <w:style w:type="table" w:customStyle="1" w:styleId="Tabelrasterlijnen">
    <w:name w:val="Tabelrasterlijnen"/>
    <w:basedOn w:val="Standaardtabel"/>
    <w:uiPriority w:val="5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style>
  <w:style w:type="character" w:customStyle="1" w:styleId="DefaultParagraphFont5">
    <w:name w:val="Default Paragraph Font_5"/>
    <w:uiPriority w:val="1"/>
    <w:semiHidden/>
    <w:unhideWhenUsed/>
    <w:rPr>
      <w:rFonts w:ascii="Century Gothic" w:eastAsia="Century Gothic" w:hAnsi="Century Gothic" w:cs="Century Gothic"/>
    </w:rPr>
  </w:style>
  <w:style w:type="character" w:customStyle="1" w:styleId="DefaultParagraphFont6">
    <w:name w:val="Default Paragraph Font_6"/>
    <w:uiPriority w:val="1"/>
    <w:semiHidden/>
    <w:unhideWhenUsed/>
    <w:rPr>
      <w:rFonts w:ascii="Century Gothic" w:eastAsia="Century Gothic" w:hAnsi="Century Gothic" w:cs="Century Gothic"/>
    </w:rPr>
  </w:style>
  <w:style w:type="numbering" w:customStyle="1" w:styleId="BulletList">
    <w:name w:val="BulletList"/>
    <w:qFormat/>
    <w:pPr>
      <w:numPr>
        <w:numId w:val="48"/>
      </w:numPr>
    </w:pPr>
  </w:style>
  <w:style w:type="numbering" w:customStyle="1" w:styleId="NumberList">
    <w:name w:val="NumberList"/>
    <w:qFormat/>
    <w:pPr>
      <w:numPr>
        <w:numId w:val="50"/>
      </w:numPr>
    </w:pPr>
  </w:style>
  <w:style w:type="character" w:customStyle="1" w:styleId="DefaultParagraphFont7">
    <w:name w:val="Default Paragraph Font_7"/>
    <w:uiPriority w:val="1"/>
    <w:semiHidden/>
    <w:unhideWhenUsed/>
    <w:rPr>
      <w:rFonts w:ascii="Century Gothic" w:eastAsia="Century Gothic" w:hAnsi="Century Gothic" w:cs="Century Gothic"/>
    </w:rPr>
  </w:style>
  <w:style w:type="character" w:customStyle="1" w:styleId="DefaultParagraphFont8">
    <w:name w:val="Default Paragraph Font_8"/>
    <w:uiPriority w:val="1"/>
    <w:semiHidden/>
    <w:unhideWhenUsed/>
    <w:rPr>
      <w:rFonts w:ascii="Century Gothic" w:eastAsia="Century Gothic" w:hAnsi="Century Gothic" w:cs="Century Gothic"/>
    </w:rPr>
  </w:style>
  <w:style w:type="paragraph" w:styleId="Voettekst">
    <w:name w:val="footer"/>
    <w:basedOn w:val="Standaard"/>
    <w:link w:val="VoettekstChar"/>
    <w:unhideWhenUsed/>
    <w:rsid w:val="00B339E6"/>
    <w:pPr>
      <w:tabs>
        <w:tab w:val="center" w:pos="4536"/>
        <w:tab w:val="right" w:pos="9072"/>
      </w:tabs>
    </w:pPr>
  </w:style>
  <w:style w:type="character" w:customStyle="1" w:styleId="VoettekstChar">
    <w:name w:val="Voettekst Char"/>
    <w:basedOn w:val="Standaardalinea-lettertype"/>
    <w:link w:val="Voettekst"/>
    <w:rsid w:val="00B339E6"/>
    <w:rPr>
      <w:rFonts w:ascii="Century Gothic" w:hAnsi="Century Gothic"/>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uiPriority="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63ED1"/>
    <w:rPr>
      <w:rFonts w:ascii="Century Gothic" w:hAnsi="Century Gothic"/>
      <w:szCs w:val="24"/>
    </w:rPr>
  </w:style>
  <w:style w:type="paragraph" w:styleId="Kop1">
    <w:name w:val="heading 1"/>
    <w:basedOn w:val="Standaard"/>
    <w:next w:val="Standaard"/>
    <w:link w:val="Kop1Char"/>
    <w:autoRedefine/>
    <w:qFormat/>
    <w:rsid w:val="00363ED1"/>
    <w:pPr>
      <w:keepNext/>
      <w:pBdr>
        <w:top w:val="single" w:sz="8" w:space="4" w:color="auto"/>
        <w:left w:val="single" w:sz="8" w:space="4" w:color="auto"/>
      </w:pBdr>
      <w:spacing w:before="240"/>
      <w:outlineLvl w:val="0"/>
    </w:pPr>
    <w:rPr>
      <w:rFonts w:ascii="Verdana" w:hAnsi="Verdana" w:cs="Arial"/>
      <w:b/>
      <w:bCs/>
      <w:kern w:val="32"/>
      <w:sz w:val="16"/>
      <w:lang w:eastAsia="nl-NL"/>
    </w:rPr>
  </w:style>
  <w:style w:type="paragraph" w:styleId="Kop2">
    <w:name w:val="heading 2"/>
    <w:basedOn w:val="Standaard"/>
    <w:next w:val="Standaard"/>
    <w:link w:val="Kop2Char"/>
    <w:semiHidden/>
    <w:unhideWhenUsed/>
    <w:qFormat/>
    <w:rsid w:val="0008501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semiHidden/>
    <w:unhideWhenUsed/>
    <w:qFormat/>
    <w:rsid w:val="00363ED1"/>
    <w:pPr>
      <w:keepNext/>
      <w:tabs>
        <w:tab w:val="left" w:pos="1701"/>
      </w:tabs>
      <w:spacing w:before="200" w:after="40"/>
      <w:ind w:left="1701" w:hanging="1701"/>
      <w:outlineLvl w:val="2"/>
    </w:pPr>
    <w:rPr>
      <w:rFonts w:ascii="Verdana" w:hAnsi="Verdana" w:cs="Arial"/>
      <w:b/>
      <w:bCs/>
      <w:sz w:val="16"/>
      <w:szCs w:val="20"/>
      <w:u w:val="single"/>
      <w:lang w:eastAsia="nl-NL"/>
    </w:rPr>
  </w:style>
  <w:style w:type="paragraph" w:styleId="Kop4">
    <w:name w:val="heading 4"/>
    <w:basedOn w:val="Standaard"/>
    <w:next w:val="Standaard"/>
    <w:link w:val="Kop4Char"/>
    <w:unhideWhenUsed/>
    <w:qFormat/>
    <w:rsid w:val="00363ED1"/>
    <w:pPr>
      <w:keepNext/>
      <w:spacing w:before="60" w:after="60"/>
      <w:outlineLvl w:val="3"/>
    </w:pPr>
    <w:rPr>
      <w:rFonts w:ascii="Verdana" w:hAnsi="Verdana"/>
      <w:bCs/>
      <w:sz w:val="16"/>
      <w:szCs w:val="20"/>
      <w:lang w:eastAsia="nl-NL"/>
    </w:rPr>
  </w:style>
  <w:style w:type="paragraph" w:styleId="Kop7">
    <w:name w:val="heading 7"/>
    <w:basedOn w:val="Standaard"/>
    <w:next w:val="Standaard"/>
    <w:link w:val="Kop7Char"/>
    <w:semiHidden/>
    <w:unhideWhenUsed/>
    <w:qFormat/>
    <w:rsid w:val="00363ED1"/>
    <w:pPr>
      <w:spacing w:before="240" w:after="80"/>
      <w:outlineLvl w:val="6"/>
    </w:pPr>
    <w:rPr>
      <w:rFonts w:ascii="Verdana" w:hAnsi="Verdana"/>
      <w:b/>
      <w:lang w:val="nl-NL" w:eastAsia="nl-NL"/>
    </w:rPr>
  </w:style>
  <w:style w:type="paragraph" w:styleId="Kop9">
    <w:name w:val="heading 9"/>
    <w:basedOn w:val="Standaard"/>
    <w:next w:val="Standaard"/>
    <w:link w:val="Kop9Char"/>
    <w:uiPriority w:val="9"/>
    <w:semiHidden/>
    <w:unhideWhenUsed/>
    <w:qFormat/>
    <w:rsid w:val="00363ED1"/>
    <w:pPr>
      <w:keepNext/>
      <w:keepLines/>
      <w:spacing w:before="200"/>
      <w:outlineLvl w:val="8"/>
    </w:pPr>
    <w:rPr>
      <w:rFonts w:asciiTheme="majorHAnsi" w:eastAsiaTheme="majorEastAsia" w:hAnsiTheme="majorHAnsi" w:cstheme="majorBidi"/>
      <w:i/>
      <w:iCs/>
      <w:color w:val="404040" w:themeColor="text1" w:themeTint="BF"/>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363ED1"/>
    <w:rPr>
      <w:rFonts w:ascii="Verdana" w:hAnsi="Verdana" w:cs="Arial"/>
      <w:b/>
      <w:bCs/>
      <w:kern w:val="32"/>
      <w:sz w:val="16"/>
      <w:szCs w:val="24"/>
      <w:lang w:eastAsia="nl-NL"/>
    </w:rPr>
  </w:style>
  <w:style w:type="character" w:customStyle="1" w:styleId="Kop3Char">
    <w:name w:val="Kop 3 Char"/>
    <w:basedOn w:val="Standaardalinea-lettertype"/>
    <w:link w:val="Kop3"/>
    <w:semiHidden/>
    <w:rsid w:val="00363ED1"/>
    <w:rPr>
      <w:rFonts w:ascii="Verdana" w:hAnsi="Verdana" w:cs="Arial"/>
      <w:b/>
      <w:bCs/>
      <w:sz w:val="16"/>
      <w:u w:val="single"/>
      <w:lang w:eastAsia="nl-NL"/>
    </w:rPr>
  </w:style>
  <w:style w:type="character" w:customStyle="1" w:styleId="Kop4Char">
    <w:name w:val="Kop 4 Char"/>
    <w:basedOn w:val="Standaardalinea-lettertype"/>
    <w:link w:val="Kop4"/>
    <w:rsid w:val="00363ED1"/>
    <w:rPr>
      <w:rFonts w:ascii="Verdana" w:hAnsi="Verdana"/>
      <w:bCs/>
      <w:sz w:val="16"/>
      <w:lang w:eastAsia="nl-NL"/>
    </w:rPr>
  </w:style>
  <w:style w:type="character" w:customStyle="1" w:styleId="Kop7Char">
    <w:name w:val="Kop 7 Char"/>
    <w:basedOn w:val="Standaardalinea-lettertype"/>
    <w:link w:val="Kop7"/>
    <w:semiHidden/>
    <w:rsid w:val="00363ED1"/>
    <w:rPr>
      <w:rFonts w:ascii="Verdana" w:hAnsi="Verdana"/>
      <w:b/>
      <w:sz w:val="24"/>
      <w:szCs w:val="24"/>
      <w:lang w:val="nl-NL" w:eastAsia="nl-NL"/>
    </w:rPr>
  </w:style>
  <w:style w:type="character" w:customStyle="1" w:styleId="Kop9Char">
    <w:name w:val="Kop 9 Char"/>
    <w:basedOn w:val="Standaardalinea-lettertype"/>
    <w:link w:val="Kop9"/>
    <w:uiPriority w:val="9"/>
    <w:semiHidden/>
    <w:rsid w:val="00363ED1"/>
    <w:rPr>
      <w:rFonts w:asciiTheme="majorHAnsi" w:eastAsiaTheme="majorEastAsia" w:hAnsiTheme="majorHAnsi" w:cstheme="majorBidi"/>
      <w:i/>
      <w:iCs/>
      <w:color w:val="404040" w:themeColor="text1" w:themeTint="BF"/>
      <w:lang w:val="nl-NL" w:eastAsia="nl-NL"/>
    </w:rPr>
  </w:style>
  <w:style w:type="paragraph" w:styleId="Normaalweb">
    <w:name w:val="Normal (Web)"/>
    <w:basedOn w:val="Standaard"/>
    <w:unhideWhenUsed/>
    <w:rsid w:val="00363ED1"/>
    <w:pPr>
      <w:spacing w:before="100" w:beforeAutospacing="1" w:after="119"/>
    </w:pPr>
    <w:rPr>
      <w:lang w:val="nl-NL" w:eastAsia="nl-NL"/>
    </w:rPr>
  </w:style>
  <w:style w:type="paragraph" w:styleId="Koptekst">
    <w:name w:val="header"/>
    <w:basedOn w:val="Standaard"/>
    <w:link w:val="KoptekstChar"/>
    <w:uiPriority w:val="99"/>
    <w:unhideWhenUsed/>
    <w:rsid w:val="00363ED1"/>
    <w:pPr>
      <w:tabs>
        <w:tab w:val="center" w:pos="4703"/>
        <w:tab w:val="right" w:pos="9406"/>
      </w:tabs>
      <w:spacing w:before="60" w:after="60"/>
    </w:pPr>
    <w:rPr>
      <w:rFonts w:ascii="Verdana" w:hAnsi="Verdana"/>
      <w:sz w:val="16"/>
      <w:lang w:val="nl-NL" w:eastAsia="nl-NL"/>
    </w:rPr>
  </w:style>
  <w:style w:type="character" w:customStyle="1" w:styleId="KoptekstChar">
    <w:name w:val="Koptekst Char"/>
    <w:basedOn w:val="Standaardalinea-lettertype"/>
    <w:link w:val="Koptekst"/>
    <w:uiPriority w:val="99"/>
    <w:rsid w:val="00363ED1"/>
    <w:rPr>
      <w:rFonts w:ascii="Verdana" w:hAnsi="Verdana"/>
      <w:sz w:val="16"/>
      <w:szCs w:val="24"/>
      <w:lang w:val="nl-NL" w:eastAsia="nl-NL"/>
    </w:rPr>
  </w:style>
  <w:style w:type="paragraph" w:styleId="Plattetekst">
    <w:name w:val="Body Text"/>
    <w:basedOn w:val="Standaard"/>
    <w:link w:val="PlattetekstChar"/>
    <w:unhideWhenUsed/>
    <w:rsid w:val="00363ED1"/>
    <w:pPr>
      <w:tabs>
        <w:tab w:val="left" w:pos="3119"/>
        <w:tab w:val="left" w:pos="6237"/>
      </w:tabs>
    </w:pPr>
    <w:rPr>
      <w:bCs/>
      <w:szCs w:val="20"/>
      <w:lang w:val="nl-NL" w:eastAsia="nl-NL"/>
    </w:rPr>
  </w:style>
  <w:style w:type="character" w:customStyle="1" w:styleId="PlattetekstChar">
    <w:name w:val="Platte tekst Char"/>
    <w:basedOn w:val="Standaardalinea-lettertype"/>
    <w:link w:val="Plattetekst"/>
    <w:rsid w:val="00363ED1"/>
    <w:rPr>
      <w:rFonts w:ascii="Century Gothic" w:hAnsi="Century Gothic"/>
      <w:bCs/>
      <w:lang w:val="nl-NL" w:eastAsia="nl-NL"/>
    </w:rPr>
  </w:style>
  <w:style w:type="paragraph" w:styleId="Plattetekst2">
    <w:name w:val="Body Text 2"/>
    <w:basedOn w:val="Standaard"/>
    <w:link w:val="Plattetekst2Char"/>
    <w:unhideWhenUsed/>
    <w:rsid w:val="00363ED1"/>
    <w:pPr>
      <w:tabs>
        <w:tab w:val="left" w:pos="3119"/>
        <w:tab w:val="left" w:pos="6237"/>
      </w:tabs>
    </w:pPr>
    <w:rPr>
      <w:b/>
      <w:bCs/>
      <w:lang w:val="nl-NL" w:eastAsia="nl-NL"/>
    </w:rPr>
  </w:style>
  <w:style w:type="character" w:customStyle="1" w:styleId="Plattetekst2Char">
    <w:name w:val="Platte tekst 2 Char"/>
    <w:basedOn w:val="Standaardalinea-lettertype"/>
    <w:link w:val="Plattetekst2"/>
    <w:rsid w:val="00363ED1"/>
    <w:rPr>
      <w:rFonts w:ascii="Century Gothic" w:hAnsi="Century Gothic"/>
      <w:b/>
      <w:bCs/>
      <w:szCs w:val="24"/>
      <w:lang w:val="nl-NL" w:eastAsia="nl-NL"/>
    </w:rPr>
  </w:style>
  <w:style w:type="paragraph" w:styleId="Geenafstand">
    <w:name w:val="No Spacing"/>
    <w:uiPriority w:val="1"/>
    <w:qFormat/>
    <w:rsid w:val="00363ED1"/>
    <w:rPr>
      <w:lang w:val="nl-NL"/>
    </w:rPr>
  </w:style>
  <w:style w:type="paragraph" w:customStyle="1" w:styleId="Kop10">
    <w:name w:val="Kop 10"/>
    <w:basedOn w:val="Standaard"/>
    <w:rsid w:val="00363ED1"/>
    <w:pPr>
      <w:spacing w:before="120" w:after="120"/>
    </w:pPr>
    <w:rPr>
      <w:rFonts w:ascii="Verdana" w:hAnsi="Verdana"/>
      <w:i/>
      <w:lang w:val="nl-NL" w:eastAsia="nl-NL"/>
    </w:rPr>
  </w:style>
  <w:style w:type="paragraph" w:customStyle="1" w:styleId="Kop12">
    <w:name w:val="Kop 12"/>
    <w:basedOn w:val="Kop9"/>
    <w:rsid w:val="00363ED1"/>
    <w:pPr>
      <w:keepNext w:val="0"/>
      <w:keepLines w:val="0"/>
      <w:spacing w:before="120" w:after="240"/>
    </w:pPr>
    <w:rPr>
      <w:rFonts w:ascii="Arial" w:eastAsia="Times New Roman" w:hAnsi="Arial" w:cs="Arial"/>
      <w:i w:val="0"/>
      <w:iCs w:val="0"/>
      <w:color w:val="auto"/>
      <w:sz w:val="22"/>
      <w:szCs w:val="22"/>
    </w:rPr>
  </w:style>
  <w:style w:type="paragraph" w:customStyle="1" w:styleId="Adresbinnenin">
    <w:name w:val="Adres binnenin"/>
    <w:basedOn w:val="Plattetekst"/>
    <w:rsid w:val="00363ED1"/>
    <w:pPr>
      <w:tabs>
        <w:tab w:val="clear" w:pos="3119"/>
        <w:tab w:val="clear" w:pos="6237"/>
      </w:tabs>
    </w:pPr>
    <w:rPr>
      <w:rFonts w:ascii="Tahoma" w:hAnsi="Tahoma"/>
      <w:bCs w:val="0"/>
    </w:rPr>
  </w:style>
  <w:style w:type="table" w:styleId="Tabelraster">
    <w:name w:val="Table Grid"/>
    <w:basedOn w:val="Standaardtabel"/>
    <w:rsid w:val="00363E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2Char">
    <w:name w:val="Kop 2 Char"/>
    <w:basedOn w:val="Standaardalinea-lettertype"/>
    <w:link w:val="Kop2"/>
    <w:semiHidden/>
    <w:rsid w:val="0008501B"/>
    <w:rPr>
      <w:rFonts w:asciiTheme="majorHAnsi" w:eastAsiaTheme="majorEastAsia" w:hAnsiTheme="majorHAnsi" w:cstheme="majorBidi"/>
      <w:b/>
      <w:bCs/>
      <w:color w:val="4F81BD" w:themeColor="accent1"/>
      <w:sz w:val="26"/>
      <w:szCs w:val="26"/>
    </w:rPr>
  </w:style>
  <w:style w:type="paragraph" w:customStyle="1" w:styleId="Titels">
    <w:name w:val="Titels"/>
    <w:basedOn w:val="Standaard"/>
    <w:next w:val="Standaard"/>
    <w:autoRedefine/>
    <w:rsid w:val="0008501B"/>
    <w:pPr>
      <w:tabs>
        <w:tab w:val="left" w:pos="3119"/>
        <w:tab w:val="left" w:pos="6237"/>
      </w:tabs>
    </w:pPr>
    <w:rPr>
      <w:bCs/>
      <w:lang w:val="nl-NL" w:eastAsia="nl-NL"/>
    </w:rPr>
  </w:style>
  <w:style w:type="paragraph" w:styleId="Lijstalinea">
    <w:name w:val="List Paragraph"/>
    <w:basedOn w:val="Standaard"/>
    <w:uiPriority w:val="34"/>
    <w:qFormat/>
    <w:rsid w:val="00F50C9B"/>
    <w:pPr>
      <w:ind w:left="720"/>
      <w:contextualSpacing/>
    </w:pPr>
    <w:rPr>
      <w:rFonts w:ascii="Arial" w:hAnsi="Arial"/>
    </w:rPr>
  </w:style>
  <w:style w:type="paragraph" w:customStyle="1" w:styleId="Normal11">
    <w:name w:val="Normal_1_1"/>
    <w:qFormat/>
    <w:rsid w:val="006067FA"/>
    <w:rPr>
      <w:rFonts w:ascii="Century Gothic" w:hAnsi="Century Gothic"/>
      <w:sz w:val="22"/>
      <w:szCs w:val="24"/>
    </w:rPr>
  </w:style>
  <w:style w:type="character" w:customStyle="1" w:styleId="DefaultParagraphFont1">
    <w:name w:val="Default Paragraph Font_1"/>
    <w:uiPriority w:val="1"/>
    <w:semiHidden/>
    <w:unhideWhenUsed/>
    <w:rPr>
      <w:rFonts w:ascii="Century Gothic" w:eastAsia="Century Gothic" w:hAnsi="Century Gothic" w:cs="Century Gothic"/>
    </w:rPr>
  </w:style>
  <w:style w:type="character" w:customStyle="1" w:styleId="DefaultParagraphFont2">
    <w:name w:val="Default Paragraph Font_2"/>
    <w:uiPriority w:val="1"/>
    <w:semiHidden/>
    <w:unhideWhenUsed/>
    <w:rPr>
      <w:rFonts w:ascii="Century Gothic" w:eastAsia="Century Gothic" w:hAnsi="Century Gothic" w:cs="Century Gothic"/>
    </w:rPr>
  </w:style>
  <w:style w:type="character" w:customStyle="1" w:styleId="DefaultParagraphFont3">
    <w:name w:val="Default Paragraph Font_3"/>
    <w:uiPriority w:val="1"/>
    <w:semiHidden/>
    <w:unhideWhenUsed/>
    <w:rPr>
      <w:rFonts w:ascii="Century Gothic" w:eastAsia="Century Gothic" w:hAnsi="Century Gothic" w:cs="Century Gothic"/>
    </w:rPr>
  </w:style>
  <w:style w:type="character" w:customStyle="1" w:styleId="DefaultParagraphFont4">
    <w:name w:val="Default Paragraph Font_4"/>
    <w:uiPriority w:val="1"/>
    <w:semiHidden/>
    <w:unhideWhenUsed/>
    <w:rPr>
      <w:rFonts w:ascii="Century Gothic" w:eastAsia="Century Gothic" w:hAnsi="Century Gothic" w:cs="Century Gothic"/>
    </w:rPr>
  </w:style>
  <w:style w:type="table" w:customStyle="1" w:styleId="Tabelrasterlijnen">
    <w:name w:val="Tabelrasterlijnen"/>
    <w:basedOn w:val="Standaardtabel"/>
    <w:uiPriority w:val="5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style>
  <w:style w:type="character" w:customStyle="1" w:styleId="DefaultParagraphFont5">
    <w:name w:val="Default Paragraph Font_5"/>
    <w:uiPriority w:val="1"/>
    <w:semiHidden/>
    <w:unhideWhenUsed/>
    <w:rPr>
      <w:rFonts w:ascii="Century Gothic" w:eastAsia="Century Gothic" w:hAnsi="Century Gothic" w:cs="Century Gothic"/>
    </w:rPr>
  </w:style>
  <w:style w:type="character" w:customStyle="1" w:styleId="DefaultParagraphFont6">
    <w:name w:val="Default Paragraph Font_6"/>
    <w:uiPriority w:val="1"/>
    <w:semiHidden/>
    <w:unhideWhenUsed/>
    <w:rPr>
      <w:rFonts w:ascii="Century Gothic" w:eastAsia="Century Gothic" w:hAnsi="Century Gothic" w:cs="Century Gothic"/>
    </w:rPr>
  </w:style>
  <w:style w:type="numbering" w:customStyle="1" w:styleId="BulletList">
    <w:name w:val="BulletList"/>
    <w:qFormat/>
    <w:pPr>
      <w:numPr>
        <w:numId w:val="48"/>
      </w:numPr>
    </w:pPr>
  </w:style>
  <w:style w:type="numbering" w:customStyle="1" w:styleId="NumberList">
    <w:name w:val="NumberList"/>
    <w:qFormat/>
    <w:pPr>
      <w:numPr>
        <w:numId w:val="50"/>
      </w:numPr>
    </w:pPr>
  </w:style>
  <w:style w:type="character" w:customStyle="1" w:styleId="DefaultParagraphFont7">
    <w:name w:val="Default Paragraph Font_7"/>
    <w:uiPriority w:val="1"/>
    <w:semiHidden/>
    <w:unhideWhenUsed/>
    <w:rPr>
      <w:rFonts w:ascii="Century Gothic" w:eastAsia="Century Gothic" w:hAnsi="Century Gothic" w:cs="Century Gothic"/>
    </w:rPr>
  </w:style>
  <w:style w:type="character" w:customStyle="1" w:styleId="DefaultParagraphFont8">
    <w:name w:val="Default Paragraph Font_8"/>
    <w:uiPriority w:val="1"/>
    <w:semiHidden/>
    <w:unhideWhenUsed/>
    <w:rPr>
      <w:rFonts w:ascii="Century Gothic" w:eastAsia="Century Gothic" w:hAnsi="Century Gothic" w:cs="Century Gothic"/>
    </w:rPr>
  </w:style>
  <w:style w:type="paragraph" w:styleId="Voettekst">
    <w:name w:val="footer"/>
    <w:basedOn w:val="Standaard"/>
    <w:link w:val="VoettekstChar"/>
    <w:unhideWhenUsed/>
    <w:rsid w:val="00B339E6"/>
    <w:pPr>
      <w:tabs>
        <w:tab w:val="center" w:pos="4536"/>
        <w:tab w:val="right" w:pos="9072"/>
      </w:tabs>
    </w:pPr>
  </w:style>
  <w:style w:type="character" w:customStyle="1" w:styleId="VoettekstChar">
    <w:name w:val="Voettekst Char"/>
    <w:basedOn w:val="Standaardalinea-lettertype"/>
    <w:link w:val="Voettekst"/>
    <w:rsid w:val="00B339E6"/>
    <w:rPr>
      <w:rFonts w:ascii="Century Gothic" w:hAnsi="Century Gothic"/>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3716</Words>
  <Characters>20438</Characters>
  <Application>Microsoft Office Word</Application>
  <DocSecurity>0</DocSecurity>
  <Lines>170</Lines>
  <Paragraphs>48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Matthysen</dc:creator>
  <cp:lastModifiedBy>template</cp:lastModifiedBy>
  <cp:revision>2</cp:revision>
  <dcterms:created xsi:type="dcterms:W3CDTF">2017-01-24T09:44:00Z</dcterms:created>
  <dcterms:modified xsi:type="dcterms:W3CDTF">2017-01-24T09:44:00Z</dcterms:modified>
</cp:coreProperties>
</file>